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5D" w:rsidRPr="005C005D" w:rsidRDefault="00B7641B" w:rsidP="005C005D">
      <w:pPr>
        <w:rPr>
          <w:b/>
        </w:rPr>
      </w:pPr>
      <w:r>
        <w:rPr>
          <w:rStyle w:val="Strong"/>
        </w:rPr>
        <w:t xml:space="preserve">REV </w:t>
      </w:r>
      <w:r w:rsidR="007B05E4">
        <w:rPr>
          <w:rStyle w:val="Strong"/>
        </w:rPr>
        <w:t>DRAFT-</w:t>
      </w:r>
      <w:r w:rsidR="00232516" w:rsidRPr="00840917">
        <w:rPr>
          <w:rStyle w:val="Strong"/>
        </w:rPr>
        <w:t xml:space="preserve">Minutes of the </w:t>
      </w:r>
      <w:r w:rsidR="005C005D" w:rsidRPr="005C005D">
        <w:rPr>
          <w:b/>
        </w:rPr>
        <w:t>Marine Strategy Navigation Group (MSFD NAVI) 1</w:t>
      </w:r>
      <w:r w:rsidR="001C71AA">
        <w:rPr>
          <w:b/>
        </w:rPr>
        <w:t>3</w:t>
      </w:r>
      <w:r w:rsidR="005C005D" w:rsidRPr="005C005D">
        <w:rPr>
          <w:b/>
          <w:vertAlign w:val="superscript"/>
        </w:rPr>
        <w:t>th</w:t>
      </w:r>
      <w:r w:rsidR="005C005D" w:rsidRPr="005C005D">
        <w:rPr>
          <w:b/>
        </w:rPr>
        <w:t xml:space="preserve"> meeting: </w:t>
      </w:r>
      <w:r w:rsidR="001C71AA">
        <w:rPr>
          <w:b/>
        </w:rPr>
        <w:t>30 October 2014, 09:30 – 13:0</w:t>
      </w:r>
      <w:r w:rsidR="005C005D" w:rsidRPr="005C005D">
        <w:rPr>
          <w:b/>
        </w:rPr>
        <w:t>0 PIANC offices, Brussels</w:t>
      </w:r>
    </w:p>
    <w:p w:rsidR="00232516" w:rsidRPr="00840917" w:rsidRDefault="00232516" w:rsidP="00232516">
      <w:pPr>
        <w:rPr>
          <w:rStyle w:val="Strong"/>
        </w:rPr>
      </w:pPr>
    </w:p>
    <w:p w:rsidR="00CC4309" w:rsidRDefault="00CC4309" w:rsidP="00652581">
      <w:pPr>
        <w:pStyle w:val="NoSpacing"/>
        <w:rPr>
          <w:b/>
        </w:rPr>
        <w:sectPr w:rsidR="00CC4309">
          <w:headerReference w:type="default" r:id="rId9"/>
          <w:pgSz w:w="12240" w:h="15840"/>
          <w:pgMar w:top="1440" w:right="1440" w:bottom="1440" w:left="1440" w:header="720" w:footer="720" w:gutter="0"/>
          <w:cols w:space="720"/>
          <w:noEndnote/>
        </w:sectPr>
      </w:pPr>
    </w:p>
    <w:p w:rsidR="007C6744" w:rsidRPr="007C6744" w:rsidRDefault="007C6744" w:rsidP="00652581">
      <w:pPr>
        <w:pStyle w:val="NoSpacing"/>
        <w:rPr>
          <w:b/>
        </w:rPr>
      </w:pPr>
      <w:r w:rsidRPr="007C6744">
        <w:rPr>
          <w:b/>
        </w:rPr>
        <w:lastRenderedPageBreak/>
        <w:t>Present</w:t>
      </w:r>
    </w:p>
    <w:p w:rsidR="00652581" w:rsidRPr="005C005D" w:rsidRDefault="005C005D" w:rsidP="00652581">
      <w:pPr>
        <w:pStyle w:val="NoSpacing"/>
      </w:pPr>
      <w:r w:rsidRPr="005C005D">
        <w:t>Jan Brooke , WFDTG - JB</w:t>
      </w:r>
    </w:p>
    <w:p w:rsidR="005C005D" w:rsidRDefault="005C005D" w:rsidP="005C005D">
      <w:pPr>
        <w:pStyle w:val="NoSpacing"/>
      </w:pPr>
      <w:r>
        <w:t>Anna Csiti, CEDA – AC (minutes)</w:t>
      </w:r>
    </w:p>
    <w:p w:rsidR="005C005D" w:rsidRDefault="001C71AA" w:rsidP="00652581">
      <w:pPr>
        <w:pStyle w:val="NoSpacing"/>
        <w:rPr>
          <w:lang w:val="nl-NL"/>
        </w:rPr>
      </w:pPr>
      <w:r>
        <w:rPr>
          <w:lang w:val="nl-NL"/>
        </w:rPr>
        <w:t>Noemi von Meijenfeldt, CEDA – NvM (chair)</w:t>
      </w:r>
    </w:p>
    <w:p w:rsidR="005C005D" w:rsidRDefault="005C005D" w:rsidP="00652581">
      <w:pPr>
        <w:pStyle w:val="NoSpacing"/>
        <w:rPr>
          <w:lang w:val="nl-NL"/>
        </w:rPr>
      </w:pPr>
    </w:p>
    <w:p w:rsidR="00452100" w:rsidRPr="00E35110" w:rsidRDefault="00452100" w:rsidP="005C005D">
      <w:pPr>
        <w:pStyle w:val="NoSpacing"/>
        <w:rPr>
          <w:lang w:val="nl-NL"/>
        </w:rPr>
      </w:pPr>
    </w:p>
    <w:p w:rsidR="005C005D" w:rsidRPr="00A77DAF" w:rsidRDefault="00C13B83" w:rsidP="005C005D">
      <w:pPr>
        <w:pStyle w:val="NoSpacing"/>
        <w:rPr>
          <w:lang w:val="en-GB"/>
        </w:rPr>
      </w:pPr>
      <w:r>
        <w:rPr>
          <w:lang w:val="en-GB"/>
        </w:rPr>
        <w:t>Ew</w:t>
      </w:r>
      <w:r w:rsidR="001C71AA" w:rsidRPr="00A77DAF">
        <w:rPr>
          <w:lang w:val="en-GB"/>
        </w:rPr>
        <w:t>a</w:t>
      </w:r>
      <w:r w:rsidR="00B830B3">
        <w:rPr>
          <w:lang w:val="en-GB"/>
        </w:rPr>
        <w:t xml:space="preserve"> Tomczuk, European Boating Industry - ET</w:t>
      </w:r>
    </w:p>
    <w:p w:rsidR="005C005D" w:rsidRDefault="005C005D" w:rsidP="00652581">
      <w:pPr>
        <w:pStyle w:val="NoSpacing"/>
        <w:rPr>
          <w:lang w:val="en-GB"/>
        </w:rPr>
      </w:pPr>
      <w:r w:rsidRPr="00A758DD">
        <w:rPr>
          <w:lang w:val="en-GB"/>
        </w:rPr>
        <w:t xml:space="preserve">Paris Sansoglou, EuDA </w:t>
      </w:r>
      <w:r w:rsidR="001C71AA">
        <w:rPr>
          <w:lang w:val="en-GB"/>
        </w:rPr>
        <w:t>–</w:t>
      </w:r>
      <w:r w:rsidRPr="00A758DD">
        <w:rPr>
          <w:lang w:val="en-GB"/>
        </w:rPr>
        <w:t xml:space="preserve"> PS</w:t>
      </w:r>
    </w:p>
    <w:p w:rsidR="001C71AA" w:rsidRDefault="001C71AA" w:rsidP="001C71AA">
      <w:pPr>
        <w:pStyle w:val="NoSpacing"/>
      </w:pPr>
      <w:r w:rsidRPr="005C005D">
        <w:t xml:space="preserve">Albert Willemsen, ICOMIA </w:t>
      </w:r>
      <w:r>
        <w:t>–</w:t>
      </w:r>
      <w:r w:rsidRPr="005C005D">
        <w:t xml:space="preserve"> AW</w:t>
      </w:r>
    </w:p>
    <w:p w:rsidR="001C71AA" w:rsidRPr="00A758DD" w:rsidRDefault="001C71AA" w:rsidP="00652581">
      <w:pPr>
        <w:pStyle w:val="NoSpacing"/>
        <w:rPr>
          <w:lang w:val="en-GB"/>
        </w:rPr>
      </w:pPr>
    </w:p>
    <w:p w:rsidR="00CC4309" w:rsidRDefault="00CC4309" w:rsidP="00652581">
      <w:pPr>
        <w:pStyle w:val="NoSpacing"/>
        <w:rPr>
          <w:lang w:val="en-GB"/>
        </w:rPr>
        <w:sectPr w:rsidR="00CC4309" w:rsidSect="00CC4309">
          <w:type w:val="continuous"/>
          <w:pgSz w:w="12240" w:h="15840"/>
          <w:pgMar w:top="1440" w:right="1440" w:bottom="1440" w:left="1440" w:header="720" w:footer="720" w:gutter="0"/>
          <w:cols w:num="2" w:space="720"/>
          <w:noEndnote/>
        </w:sectPr>
      </w:pPr>
    </w:p>
    <w:p w:rsidR="00652581" w:rsidRPr="00A758DD" w:rsidRDefault="00652581" w:rsidP="00652581">
      <w:pPr>
        <w:pStyle w:val="NoSpacing"/>
        <w:rPr>
          <w:lang w:val="en-GB"/>
        </w:rPr>
      </w:pPr>
    </w:p>
    <w:p w:rsidR="00CC4309" w:rsidRPr="00CC4309" w:rsidRDefault="00652581" w:rsidP="00CC4309">
      <w:pPr>
        <w:pStyle w:val="NoSpacing"/>
        <w:rPr>
          <w:b/>
          <w:lang w:val="en-GB"/>
        </w:rPr>
      </w:pPr>
      <w:r w:rsidRPr="00A758DD">
        <w:rPr>
          <w:b/>
          <w:lang w:val="en-GB"/>
        </w:rPr>
        <w:t>Apologies</w:t>
      </w:r>
    </w:p>
    <w:p w:rsidR="001C71AA" w:rsidRDefault="001C71AA" w:rsidP="00652581">
      <w:pPr>
        <w:pStyle w:val="NoSpacing"/>
      </w:pPr>
      <w:r w:rsidRPr="00A77DAF">
        <w:rPr>
          <w:lang w:val="en-GB"/>
        </w:rPr>
        <w:t>Marc Eisma, ESPO - ME</w:t>
      </w:r>
    </w:p>
    <w:p w:rsidR="005C005D" w:rsidRDefault="00A849D1" w:rsidP="00652581">
      <w:pPr>
        <w:pStyle w:val="NoSpacing"/>
      </w:pPr>
      <w:r>
        <w:t xml:space="preserve">Kate Chapman for </w:t>
      </w:r>
      <w:r w:rsidR="005C005D">
        <w:t xml:space="preserve">Caroline Price, European Boating Association </w:t>
      </w:r>
      <w:r w:rsidR="001C71AA">
        <w:t>–</w:t>
      </w:r>
      <w:r w:rsidR="005C005D">
        <w:t xml:space="preserve"> </w:t>
      </w:r>
      <w:r>
        <w:t>KC</w:t>
      </w:r>
    </w:p>
    <w:p w:rsidR="001C71AA" w:rsidRPr="00A77DAF" w:rsidRDefault="001C71AA" w:rsidP="001C71AA">
      <w:pPr>
        <w:pStyle w:val="NoSpacing"/>
        <w:rPr>
          <w:lang w:val="en-GB"/>
        </w:rPr>
      </w:pPr>
      <w:r w:rsidRPr="00A77DAF">
        <w:rPr>
          <w:lang w:val="en-GB"/>
        </w:rPr>
        <w:t>Henrich Roeper, CEDA - HR</w:t>
      </w:r>
    </w:p>
    <w:p w:rsidR="00CC4309" w:rsidRDefault="00CC4309" w:rsidP="00652581">
      <w:pPr>
        <w:pStyle w:val="NoSpacing"/>
        <w:sectPr w:rsidR="00CC4309" w:rsidSect="00CC4309">
          <w:type w:val="continuous"/>
          <w:pgSz w:w="12240" w:h="15840"/>
          <w:pgMar w:top="1440" w:right="1440" w:bottom="1440" w:left="1440" w:header="720" w:footer="720" w:gutter="0"/>
          <w:cols w:space="720"/>
          <w:noEndnote/>
        </w:sectPr>
      </w:pPr>
    </w:p>
    <w:p w:rsidR="00232516" w:rsidRPr="00A758DD" w:rsidRDefault="00232516" w:rsidP="00652581">
      <w:pPr>
        <w:pStyle w:val="NoSpacing"/>
        <w:rPr>
          <w:lang w:val="en-GB"/>
        </w:rPr>
      </w:pPr>
    </w:p>
    <w:p w:rsidR="00CC4309" w:rsidRDefault="005C005D" w:rsidP="00652581">
      <w:pPr>
        <w:pStyle w:val="NoSpacing"/>
        <w:sectPr w:rsidR="00CC4309" w:rsidSect="00CC4309">
          <w:type w:val="continuous"/>
          <w:pgSz w:w="12240" w:h="15840"/>
          <w:pgMar w:top="1440" w:right="1440" w:bottom="1440" w:left="1440" w:header="720" w:footer="720" w:gutter="0"/>
          <w:cols w:space="720"/>
          <w:noEndnote/>
        </w:sectPr>
      </w:pPr>
      <w:r w:rsidRPr="00A758DD">
        <w:rPr>
          <w:b/>
          <w:lang w:val="en-GB"/>
        </w:rPr>
        <w:t>Corresponding members</w:t>
      </w:r>
    </w:p>
    <w:p w:rsidR="005C005D" w:rsidRPr="00483ED7" w:rsidRDefault="005C005D" w:rsidP="00652581">
      <w:pPr>
        <w:pStyle w:val="NoSpacing"/>
      </w:pPr>
      <w:r w:rsidRPr="00483ED7">
        <w:lastRenderedPageBreak/>
        <w:t xml:space="preserve">James Herbert, ISU </w:t>
      </w:r>
      <w:r w:rsidR="00483ED7" w:rsidRPr="00483ED7">
        <w:t>–</w:t>
      </w:r>
      <w:r w:rsidRPr="00483ED7">
        <w:t xml:space="preserve"> JH</w:t>
      </w:r>
    </w:p>
    <w:p w:rsidR="00483ED7" w:rsidRPr="00483ED7" w:rsidRDefault="00483ED7" w:rsidP="00652581">
      <w:pPr>
        <w:pStyle w:val="NoSpacing"/>
      </w:pPr>
      <w:r w:rsidRPr="00483ED7">
        <w:t>Benoit Loicq, ECSA – BL</w:t>
      </w:r>
    </w:p>
    <w:p w:rsidR="00483ED7" w:rsidRPr="00483ED7" w:rsidRDefault="00483ED7" w:rsidP="00652581">
      <w:pPr>
        <w:pStyle w:val="NoSpacing"/>
      </w:pPr>
      <w:r w:rsidRPr="00483ED7">
        <w:lastRenderedPageBreak/>
        <w:t>Antonis Michail, ESPO – AM</w:t>
      </w:r>
    </w:p>
    <w:p w:rsidR="00CC4309" w:rsidRDefault="00483ED7" w:rsidP="00652581">
      <w:pPr>
        <w:pStyle w:val="NoSpacing"/>
        <w:sectPr w:rsidR="00CC4309" w:rsidSect="00CC4309">
          <w:type w:val="continuous"/>
          <w:pgSz w:w="12240" w:h="15840"/>
          <w:pgMar w:top="1440" w:right="1440" w:bottom="1440" w:left="1440" w:header="720" w:footer="720" w:gutter="0"/>
          <w:cols w:num="2" w:space="720"/>
          <w:noEndnote/>
        </w:sectPr>
      </w:pPr>
      <w:r>
        <w:t>Lola Ortiz Sanchez – LOS</w:t>
      </w:r>
    </w:p>
    <w:p w:rsidR="00CC4309" w:rsidRDefault="0063336E" w:rsidP="00652581">
      <w:pPr>
        <w:pStyle w:val="NoSpacing"/>
        <w:sectPr w:rsidR="00CC4309" w:rsidSect="00CC4309">
          <w:type w:val="continuous"/>
          <w:pgSz w:w="12240" w:h="15840"/>
          <w:pgMar w:top="1440" w:right="1440" w:bottom="1440" w:left="1440" w:header="720" w:footer="720" w:gutter="0"/>
          <w:cols w:space="720"/>
          <w:noEndnote/>
        </w:sectPr>
      </w:pPr>
      <w:r>
        <w:lastRenderedPageBreak/>
        <w:t>Dafydd Lloyd Jones - DLJ</w:t>
      </w:r>
    </w:p>
    <w:p w:rsidR="00483ED7" w:rsidRDefault="00483ED7" w:rsidP="00652581">
      <w:pPr>
        <w:pStyle w:val="NoSpacing"/>
      </w:pPr>
    </w:p>
    <w:p w:rsidR="00CC4309" w:rsidRDefault="00CC4309" w:rsidP="00652581">
      <w:pPr>
        <w:pStyle w:val="NoSpacing"/>
      </w:pPr>
      <w:r>
        <w:t xml:space="preserve">Note: </w:t>
      </w:r>
      <w:r w:rsidR="00F56F7C">
        <w:t xml:space="preserve">Throughout these minutes reference is made to </w:t>
      </w:r>
      <w:r>
        <w:t xml:space="preserve">the Extended Agenda </w:t>
      </w:r>
      <w:r w:rsidR="00F56F7C">
        <w:t>with detailed background information. These two documents together form the record of this meeting.</w:t>
      </w:r>
    </w:p>
    <w:p w:rsidR="00483ED7" w:rsidRPr="00483ED7" w:rsidRDefault="00CC4309" w:rsidP="00652581">
      <w:pPr>
        <w:pStyle w:val="NoSpacing"/>
      </w:pPr>
      <w:r>
        <w:t xml:space="preserve"> </w:t>
      </w:r>
    </w:p>
    <w:tbl>
      <w:tblPr>
        <w:tblStyle w:val="TableGrid"/>
        <w:tblW w:w="0" w:type="auto"/>
        <w:tblLook w:val="04A0" w:firstRow="1" w:lastRow="0" w:firstColumn="1" w:lastColumn="0" w:noHBand="0" w:noVBand="1"/>
      </w:tblPr>
      <w:tblGrid>
        <w:gridCol w:w="8294"/>
        <w:gridCol w:w="1056"/>
      </w:tblGrid>
      <w:tr w:rsidR="00B321D5" w:rsidTr="007174CB">
        <w:tc>
          <w:tcPr>
            <w:tcW w:w="8294" w:type="dxa"/>
          </w:tcPr>
          <w:p w:rsidR="00B321D5" w:rsidRPr="00E83100" w:rsidRDefault="00E83100" w:rsidP="00780492">
            <w:pPr>
              <w:pStyle w:val="Heading1"/>
              <w:outlineLvl w:val="0"/>
            </w:pPr>
            <w:r w:rsidRPr="00E83100">
              <w:t>1  Opening</w:t>
            </w:r>
            <w:r>
              <w:t>, apologies</w:t>
            </w:r>
          </w:p>
        </w:tc>
        <w:tc>
          <w:tcPr>
            <w:tcW w:w="1056" w:type="dxa"/>
          </w:tcPr>
          <w:p w:rsidR="00B321D5" w:rsidRDefault="00B321D5" w:rsidP="00232516"/>
        </w:tc>
      </w:tr>
      <w:tr w:rsidR="00B321D5" w:rsidTr="007174CB">
        <w:tc>
          <w:tcPr>
            <w:tcW w:w="8294" w:type="dxa"/>
          </w:tcPr>
          <w:p w:rsidR="00B321D5" w:rsidRDefault="00B321D5" w:rsidP="00232516"/>
          <w:p w:rsidR="00F56F7C" w:rsidRDefault="00F92EB4" w:rsidP="00F56F7C">
            <w:r>
              <w:t>The Chair</w:t>
            </w:r>
            <w:r w:rsidR="00F56F7C">
              <w:t>,</w:t>
            </w:r>
            <w:r>
              <w:t xml:space="preserve"> </w:t>
            </w:r>
            <w:r w:rsidR="00F56F7C">
              <w:t xml:space="preserve">NvM, </w:t>
            </w:r>
            <w:r w:rsidR="00780492">
              <w:t xml:space="preserve">opened the meeting. </w:t>
            </w:r>
            <w:r w:rsidR="00421766">
              <w:t xml:space="preserve">Apologies were received as listed. </w:t>
            </w:r>
            <w:r w:rsidR="00E35110">
              <w:t xml:space="preserve">She </w:t>
            </w:r>
            <w:r w:rsidR="00F56F7C">
              <w:t xml:space="preserve">informed the group that due to other work responsibilities she is stopping with chairing NAVI. CEDA was looking </w:t>
            </w:r>
            <w:r w:rsidR="00E35110">
              <w:t xml:space="preserve">for </w:t>
            </w:r>
            <w:r w:rsidR="00F56F7C">
              <w:t>her replacement.</w:t>
            </w:r>
          </w:p>
          <w:p w:rsidR="00F56F7C" w:rsidRDefault="00F56F7C" w:rsidP="00F56F7C"/>
          <w:p w:rsidR="00F56F7C" w:rsidRDefault="00F56F7C" w:rsidP="00F56F7C">
            <w:r>
              <w:t>In a short discussion it was acknowledged that it is too much for one person to look after all aspects of the Directive and this will become even more so in the future. Division of responsibilities within CEDA and also within NAVI is most likely the way forward.</w:t>
            </w:r>
          </w:p>
          <w:p w:rsidR="00F56F7C" w:rsidRDefault="00F56F7C" w:rsidP="00F56F7C"/>
          <w:p w:rsidR="00F56F7C" w:rsidRDefault="00F56F7C" w:rsidP="00F56F7C">
            <w:r w:rsidRPr="00F56F7C">
              <w:rPr>
                <w:b/>
              </w:rPr>
              <w:t>Action.</w:t>
            </w:r>
            <w:r>
              <w:t xml:space="preserve"> AC to find out who will replace Caroline Price from EBA.</w:t>
            </w:r>
            <w:r w:rsidR="0047079C">
              <w:t xml:space="preserve"> AFTER MEETING NOTE-AC:  JB advised that Emma Barton will replace Caroline.  </w:t>
            </w:r>
          </w:p>
          <w:p w:rsidR="00F56F7C" w:rsidRDefault="00F56F7C" w:rsidP="00F56F7C">
            <w:r>
              <w:t xml:space="preserve"> </w:t>
            </w:r>
          </w:p>
        </w:tc>
        <w:tc>
          <w:tcPr>
            <w:tcW w:w="1056" w:type="dxa"/>
          </w:tcPr>
          <w:p w:rsidR="00B321D5" w:rsidRDefault="00B321D5" w:rsidP="00232516"/>
          <w:p w:rsidR="00283EA8" w:rsidRDefault="00283EA8" w:rsidP="00232516"/>
          <w:p w:rsidR="00283EA8" w:rsidRDefault="00283EA8" w:rsidP="00232516"/>
          <w:p w:rsidR="00283EA8" w:rsidRDefault="00283EA8" w:rsidP="00232516"/>
          <w:p w:rsidR="00283EA8" w:rsidRDefault="00283EA8" w:rsidP="00232516"/>
          <w:p w:rsidR="00283EA8" w:rsidRDefault="00283EA8" w:rsidP="00232516"/>
          <w:p w:rsidR="00283EA8" w:rsidRDefault="00283EA8" w:rsidP="00232516"/>
          <w:p w:rsidR="00283EA8" w:rsidRDefault="00283EA8" w:rsidP="00232516"/>
          <w:p w:rsidR="00283EA8" w:rsidRDefault="00283EA8" w:rsidP="00232516"/>
          <w:p w:rsidR="00283EA8" w:rsidRDefault="00283EA8" w:rsidP="00232516">
            <w:r>
              <w:t>AC</w:t>
            </w:r>
          </w:p>
        </w:tc>
      </w:tr>
      <w:tr w:rsidR="002D216D" w:rsidTr="007174CB">
        <w:tc>
          <w:tcPr>
            <w:tcW w:w="8294" w:type="dxa"/>
          </w:tcPr>
          <w:p w:rsidR="002D216D" w:rsidRDefault="002D216D" w:rsidP="00F3023F">
            <w:pPr>
              <w:pStyle w:val="Heading1"/>
              <w:outlineLvl w:val="0"/>
            </w:pPr>
            <w:r>
              <w:t>3</w:t>
            </w:r>
            <w:r>
              <w:tab/>
            </w:r>
            <w:r w:rsidRPr="00AB5755">
              <w:t>Minutes of the previous meeting (</w:t>
            </w:r>
            <w:r w:rsidR="00F3023F">
              <w:t>1 April 2014</w:t>
            </w:r>
            <w:r>
              <w:t>, brussels)</w:t>
            </w:r>
          </w:p>
        </w:tc>
        <w:tc>
          <w:tcPr>
            <w:tcW w:w="1056" w:type="dxa"/>
          </w:tcPr>
          <w:p w:rsidR="002D216D" w:rsidRDefault="002D216D" w:rsidP="00232516">
            <w:r>
              <w:tab/>
            </w:r>
          </w:p>
        </w:tc>
      </w:tr>
      <w:tr w:rsidR="002D216D" w:rsidTr="007174CB">
        <w:tc>
          <w:tcPr>
            <w:tcW w:w="8294" w:type="dxa"/>
          </w:tcPr>
          <w:p w:rsidR="002D216D" w:rsidRPr="00AB5755" w:rsidRDefault="002D216D" w:rsidP="00674D90">
            <w:pPr>
              <w:pStyle w:val="Heading2"/>
              <w:outlineLvl w:val="1"/>
            </w:pPr>
            <w:r>
              <w:t xml:space="preserve">.1  </w:t>
            </w:r>
            <w:r w:rsidRPr="00AB5755">
              <w:t>Approval of the draft minutes</w:t>
            </w:r>
          </w:p>
          <w:p w:rsidR="002D216D" w:rsidRDefault="002D216D" w:rsidP="00E83100">
            <w:r>
              <w:t xml:space="preserve">The draft minutes were adopted without changes.  </w:t>
            </w:r>
          </w:p>
          <w:p w:rsidR="002D216D" w:rsidRDefault="002D216D" w:rsidP="00E83100"/>
          <w:p w:rsidR="002D216D" w:rsidRDefault="002D216D" w:rsidP="00674D90">
            <w:pPr>
              <w:pStyle w:val="Heading2"/>
              <w:outlineLvl w:val="1"/>
            </w:pPr>
            <w:r>
              <w:t xml:space="preserve">.2  </w:t>
            </w:r>
            <w:r w:rsidRPr="00AB5755">
              <w:t>Review of action points from last meeting</w:t>
            </w:r>
          </w:p>
          <w:p w:rsidR="002D216D" w:rsidRDefault="002B50A9" w:rsidP="00421766">
            <w:r>
              <w:t>As most of action points were already “history” these were not revisited. At the invitation of the Chair</w:t>
            </w:r>
            <w:r w:rsidR="00523AA8">
              <w:t xml:space="preserve">, </w:t>
            </w:r>
            <w:r>
              <w:t xml:space="preserve"> JB </w:t>
            </w:r>
            <w:r w:rsidR="00B819AE">
              <w:t xml:space="preserve">recalled the action to </w:t>
            </w:r>
            <w:r w:rsidR="00C07284">
              <w:t>invit</w:t>
            </w:r>
            <w:r w:rsidR="00523AA8">
              <w:t>e</w:t>
            </w:r>
            <w:r w:rsidR="00C07284">
              <w:t xml:space="preserve"> the </w:t>
            </w:r>
            <w:r w:rsidR="00B819AE">
              <w:t>Cruise Line Association</w:t>
            </w:r>
            <w:r w:rsidR="00C07284">
              <w:t xml:space="preserve"> to NAVI</w:t>
            </w:r>
            <w:r w:rsidR="00B819AE">
              <w:t xml:space="preserve">. </w:t>
            </w:r>
          </w:p>
          <w:p w:rsidR="002D216D" w:rsidRDefault="002D216D" w:rsidP="000E1BF0">
            <w:r w:rsidRPr="000E1BF0">
              <w:rPr>
                <w:b/>
              </w:rPr>
              <w:lastRenderedPageBreak/>
              <w:t>Action</w:t>
            </w:r>
            <w:r>
              <w:t xml:space="preserve">: </w:t>
            </w:r>
            <w:r w:rsidR="00B819AE">
              <w:t xml:space="preserve">AC to </w:t>
            </w:r>
            <w:r w:rsidR="00C07284">
              <w:t xml:space="preserve">ask </w:t>
            </w:r>
            <w:r w:rsidR="00B819AE">
              <w:t xml:space="preserve">ME </w:t>
            </w:r>
            <w:r w:rsidR="00C07284">
              <w:t xml:space="preserve">to confirm that he </w:t>
            </w:r>
            <w:r w:rsidR="00B819AE">
              <w:t xml:space="preserve">was prepared to represent also the interests of the Cruise Line Association in NAVI. </w:t>
            </w:r>
          </w:p>
          <w:p w:rsidR="002D216D" w:rsidRDefault="004B3285" w:rsidP="000E1BF0">
            <w:r w:rsidRPr="004B3285">
              <w:rPr>
                <w:b/>
              </w:rPr>
              <w:t>Action</w:t>
            </w:r>
            <w:r>
              <w:t xml:space="preserve">: AC to ask ECSA to inform NAVI if the organization attends/makes a presentation at or submits a document to any MSFD related meeting to make sure that inter-linkages are used in the most efficient way. </w:t>
            </w:r>
          </w:p>
          <w:p w:rsidR="002D216D" w:rsidRDefault="002D216D" w:rsidP="0024128E"/>
        </w:tc>
        <w:tc>
          <w:tcPr>
            <w:tcW w:w="1056" w:type="dxa"/>
          </w:tcPr>
          <w:p w:rsidR="002D216D" w:rsidRDefault="002D216D" w:rsidP="00232516"/>
          <w:p w:rsidR="002D216D" w:rsidRDefault="002D216D" w:rsidP="00232516"/>
          <w:p w:rsidR="002D216D" w:rsidRDefault="002D216D" w:rsidP="00232516"/>
          <w:p w:rsidR="002D216D" w:rsidRDefault="002D216D" w:rsidP="00232516"/>
          <w:p w:rsidR="002D216D" w:rsidRDefault="002D216D" w:rsidP="00232516"/>
          <w:p w:rsidR="002D216D" w:rsidRDefault="002D216D" w:rsidP="00232516"/>
          <w:p w:rsidR="002D216D" w:rsidRDefault="002D216D" w:rsidP="00232516"/>
          <w:p w:rsidR="002D216D" w:rsidRDefault="004B3285" w:rsidP="00232516">
            <w:r>
              <w:lastRenderedPageBreak/>
              <w:t>AC</w:t>
            </w:r>
          </w:p>
          <w:p w:rsidR="004B3285" w:rsidRDefault="004B3285" w:rsidP="00232516"/>
          <w:p w:rsidR="004B3285" w:rsidRDefault="004B3285" w:rsidP="00232516">
            <w:r>
              <w:t>AC</w:t>
            </w:r>
          </w:p>
        </w:tc>
      </w:tr>
      <w:tr w:rsidR="002D216D" w:rsidTr="007174CB">
        <w:tc>
          <w:tcPr>
            <w:tcW w:w="8294" w:type="dxa"/>
          </w:tcPr>
          <w:p w:rsidR="002D216D" w:rsidRDefault="00EA032B" w:rsidP="00CC59B1">
            <w:pPr>
              <w:pStyle w:val="Heading1"/>
              <w:outlineLvl w:val="0"/>
            </w:pPr>
            <w:r>
              <w:lastRenderedPageBreak/>
              <w:t>3 SHORT OVERVIEW OF CURRENT STATE OF MSFD</w:t>
            </w:r>
          </w:p>
        </w:tc>
        <w:tc>
          <w:tcPr>
            <w:tcW w:w="1056" w:type="dxa"/>
          </w:tcPr>
          <w:p w:rsidR="002D216D" w:rsidRDefault="002D216D" w:rsidP="00232516"/>
        </w:tc>
      </w:tr>
      <w:tr w:rsidR="002D216D" w:rsidTr="007174CB">
        <w:tc>
          <w:tcPr>
            <w:tcW w:w="8294" w:type="dxa"/>
          </w:tcPr>
          <w:p w:rsidR="002D216D" w:rsidRDefault="002D216D" w:rsidP="00EA032B"/>
          <w:p w:rsidR="007C2031" w:rsidRDefault="008D36C9" w:rsidP="008D36C9">
            <w:r>
              <w:t xml:space="preserve">NvM gave a brief summary. </w:t>
            </w:r>
            <w:r w:rsidR="00EA032B">
              <w:t>Please refer to Extended Agenda Point 3.</w:t>
            </w:r>
          </w:p>
          <w:p w:rsidR="008D36C9" w:rsidRPr="003A1415" w:rsidRDefault="008D36C9" w:rsidP="008D36C9">
            <w:r>
              <w:t xml:space="preserve"> </w:t>
            </w:r>
          </w:p>
        </w:tc>
        <w:tc>
          <w:tcPr>
            <w:tcW w:w="1056" w:type="dxa"/>
          </w:tcPr>
          <w:p w:rsidR="002D216D" w:rsidRDefault="002D216D" w:rsidP="00232516"/>
          <w:p w:rsidR="002D216D" w:rsidRPr="00FF6D53" w:rsidRDefault="002D216D" w:rsidP="00EA032B"/>
        </w:tc>
      </w:tr>
      <w:tr w:rsidR="002D216D" w:rsidTr="007174CB">
        <w:tc>
          <w:tcPr>
            <w:tcW w:w="8294" w:type="dxa"/>
          </w:tcPr>
          <w:p w:rsidR="002D216D" w:rsidRDefault="00823FD2" w:rsidP="008D36C9">
            <w:pPr>
              <w:pStyle w:val="Heading1"/>
              <w:outlineLvl w:val="0"/>
            </w:pPr>
            <w:r>
              <w:rPr>
                <w:rStyle w:val="Heading1Char"/>
                <w:b/>
                <w:bCs/>
                <w:caps/>
              </w:rPr>
              <w:t>4</w:t>
            </w:r>
            <w:r w:rsidR="002D216D">
              <w:rPr>
                <w:rStyle w:val="Heading1Char"/>
                <w:b/>
                <w:bCs/>
                <w:caps/>
              </w:rPr>
              <w:tab/>
            </w:r>
            <w:r w:rsidR="008D36C9">
              <w:rPr>
                <w:rStyle w:val="Heading1Char"/>
                <w:b/>
                <w:bCs/>
                <w:caps/>
              </w:rPr>
              <w:t>DOCUMENTS NAVI NEED TO COMMENT ON BY 28 NOVEMBER</w:t>
            </w:r>
          </w:p>
        </w:tc>
        <w:tc>
          <w:tcPr>
            <w:tcW w:w="1056" w:type="dxa"/>
          </w:tcPr>
          <w:p w:rsidR="002D216D" w:rsidRDefault="002D216D" w:rsidP="00232516"/>
          <w:p w:rsidR="002D216D" w:rsidRDefault="002D216D" w:rsidP="00232516"/>
        </w:tc>
      </w:tr>
      <w:tr w:rsidR="002D216D" w:rsidTr="007174CB">
        <w:tc>
          <w:tcPr>
            <w:tcW w:w="8294" w:type="dxa"/>
          </w:tcPr>
          <w:p w:rsidR="002D216D" w:rsidRDefault="002D216D" w:rsidP="00B873BF">
            <w:pPr>
              <w:rPr>
                <w:lang w:val="en-GB"/>
              </w:rPr>
            </w:pPr>
          </w:p>
          <w:p w:rsidR="008D36C9" w:rsidRDefault="008D36C9" w:rsidP="008C760C">
            <w:pPr>
              <w:pStyle w:val="ListParagraph"/>
              <w:numPr>
                <w:ilvl w:val="0"/>
                <w:numId w:val="1"/>
              </w:numPr>
              <w:rPr>
                <w:lang w:val="en-GB"/>
              </w:rPr>
            </w:pPr>
            <w:r w:rsidRPr="00867256">
              <w:rPr>
                <w:b/>
                <w:lang w:val="en-GB"/>
              </w:rPr>
              <w:t>Common Understanding document</w:t>
            </w:r>
            <w:r>
              <w:rPr>
                <w:lang w:val="en-GB"/>
              </w:rPr>
              <w:t xml:space="preserve"> (</w:t>
            </w:r>
            <w:r w:rsidR="00A77DAF">
              <w:rPr>
                <w:lang w:val="en-GB"/>
              </w:rPr>
              <w:t>For background information s</w:t>
            </w:r>
            <w:r>
              <w:rPr>
                <w:lang w:val="en-GB"/>
              </w:rPr>
              <w:t>ee Extended Agenda Point 4.a)</w:t>
            </w:r>
          </w:p>
          <w:p w:rsidR="008D36C9" w:rsidRPr="00A77DAF" w:rsidRDefault="008D36C9" w:rsidP="008D36C9">
            <w:pPr>
              <w:rPr>
                <w:lang w:val="en-GB"/>
              </w:rPr>
            </w:pPr>
          </w:p>
          <w:p w:rsidR="008D36C9" w:rsidRDefault="008D36C9" w:rsidP="00FB27F4">
            <w:r>
              <w:t xml:space="preserve">NAVI noted that on </w:t>
            </w:r>
            <w:r w:rsidR="00BC2CE0">
              <w:t xml:space="preserve">the issue of scale and sustainable </w:t>
            </w:r>
            <w:r w:rsidR="00BB09A2">
              <w:t xml:space="preserve">use NAVI succeeded to draw attention to these, while </w:t>
            </w:r>
            <w:r w:rsidR="00BB09A2">
              <w:t>there remain some disagreements between NAVI and COM</w:t>
            </w:r>
            <w:r w:rsidR="00BB09A2">
              <w:t>.</w:t>
            </w:r>
            <w:r>
              <w:t xml:space="preserve"> </w:t>
            </w:r>
          </w:p>
          <w:p w:rsidR="008D36C9" w:rsidRDefault="008D36C9" w:rsidP="00FB27F4"/>
          <w:p w:rsidR="000939D8" w:rsidRDefault="008D36C9" w:rsidP="00FB27F4">
            <w:r>
              <w:t>In a discussion it was agreed that instead of trying to anticipate possible problems and make an effort to avert them</w:t>
            </w:r>
            <w:r w:rsidR="007C2031">
              <w:t>,</w:t>
            </w:r>
            <w:r>
              <w:t xml:space="preserve"> NAVI should put effort into </w:t>
            </w:r>
            <w:r w:rsidR="00BC2CE0">
              <w:t xml:space="preserve">regularly </w:t>
            </w:r>
            <w:r>
              <w:t>informing the members of the participating associations</w:t>
            </w:r>
            <w:r w:rsidR="00BC2CE0">
              <w:t xml:space="preserve"> of the current state of play.</w:t>
            </w:r>
            <w:r>
              <w:t xml:space="preserve"> It was agreed to produce an information paper </w:t>
            </w:r>
            <w:r w:rsidR="00BC2CE0">
              <w:t>at the end of the year</w:t>
            </w:r>
          </w:p>
          <w:p w:rsidR="000939D8" w:rsidRDefault="008D36C9" w:rsidP="008C760C">
            <w:pPr>
              <w:pStyle w:val="ListParagraph"/>
              <w:numPr>
                <w:ilvl w:val="0"/>
                <w:numId w:val="2"/>
              </w:numPr>
              <w:ind w:left="720"/>
            </w:pPr>
            <w:r>
              <w:t>to raise awareness t</w:t>
            </w:r>
            <w:r w:rsidR="00BC2CE0">
              <w:t xml:space="preserve">o the draft national Programmes </w:t>
            </w:r>
            <w:r>
              <w:t>of Measures documents which will be out for pu</w:t>
            </w:r>
            <w:r w:rsidR="00BC2CE0">
              <w:t>blic consultation early in 2015;</w:t>
            </w:r>
            <w:r>
              <w:t xml:space="preserve"> </w:t>
            </w:r>
          </w:p>
          <w:p w:rsidR="00667540" w:rsidRDefault="000939D8" w:rsidP="008C760C">
            <w:pPr>
              <w:pStyle w:val="ListParagraph"/>
              <w:numPr>
                <w:ilvl w:val="0"/>
                <w:numId w:val="2"/>
              </w:numPr>
              <w:ind w:left="720"/>
            </w:pPr>
            <w:r>
              <w:t xml:space="preserve">to </w:t>
            </w:r>
            <w:r w:rsidR="00667540">
              <w:t>highlight issues and</w:t>
            </w:r>
          </w:p>
          <w:p w:rsidR="008D36C9" w:rsidRDefault="00667540" w:rsidP="008C760C">
            <w:pPr>
              <w:pStyle w:val="ListParagraph"/>
              <w:numPr>
                <w:ilvl w:val="0"/>
                <w:numId w:val="2"/>
              </w:numPr>
              <w:ind w:left="720"/>
            </w:pPr>
            <w:r>
              <w:t xml:space="preserve">to </w:t>
            </w:r>
            <w:r w:rsidR="000939D8">
              <w:t xml:space="preserve">give guidance </w:t>
            </w:r>
            <w:r w:rsidR="00BC2CE0">
              <w:t xml:space="preserve">to members </w:t>
            </w:r>
            <w:r>
              <w:t xml:space="preserve">on </w:t>
            </w:r>
            <w:r w:rsidR="00FE3AE7">
              <w:t xml:space="preserve">what to take into account when responding </w:t>
            </w:r>
            <w:r>
              <w:t>to th</w:t>
            </w:r>
            <w:r w:rsidR="00BC2CE0">
              <w:t>e consultation.</w:t>
            </w:r>
          </w:p>
          <w:p w:rsidR="008D36C9" w:rsidRDefault="008D36C9" w:rsidP="00FB27F4"/>
          <w:p w:rsidR="00BC2CE0" w:rsidRDefault="00BC2CE0" w:rsidP="00FB27F4">
            <w:r>
              <w:t>Main points in the paper should be:</w:t>
            </w:r>
          </w:p>
          <w:p w:rsidR="002F4B90" w:rsidRDefault="002F4B90" w:rsidP="008C760C">
            <w:pPr>
              <w:pStyle w:val="ListParagraph"/>
              <w:numPr>
                <w:ilvl w:val="0"/>
                <w:numId w:val="3"/>
              </w:numPr>
              <w:ind w:left="720"/>
            </w:pPr>
            <w:r>
              <w:t>it is not clear how the sector will be effected;</w:t>
            </w:r>
          </w:p>
          <w:p w:rsidR="002F4B90" w:rsidRDefault="002F4B90" w:rsidP="008C760C">
            <w:pPr>
              <w:pStyle w:val="ListParagraph"/>
              <w:numPr>
                <w:ilvl w:val="0"/>
                <w:numId w:val="3"/>
              </w:numPr>
              <w:ind w:left="720"/>
            </w:pPr>
            <w:r>
              <w:t>there will be differences between countries; internationally operating members may encounter problems in one country but not in an other</w:t>
            </w:r>
            <w:r w:rsidR="007C2031">
              <w:t>;</w:t>
            </w:r>
          </w:p>
          <w:p w:rsidR="002F4B90" w:rsidRDefault="002F4B90" w:rsidP="008C760C">
            <w:pPr>
              <w:pStyle w:val="ListParagraph"/>
              <w:numPr>
                <w:ilvl w:val="0"/>
                <w:numId w:val="3"/>
              </w:numPr>
              <w:ind w:left="720"/>
            </w:pPr>
            <w:r>
              <w:t xml:space="preserve">MS should look at the </w:t>
            </w:r>
            <w:r w:rsidR="00DE4DCB">
              <w:t xml:space="preserve">proposed measures </w:t>
            </w:r>
            <w:r w:rsidR="009E48CB">
              <w:t xml:space="preserve">bearing </w:t>
            </w:r>
            <w:r w:rsidR="00DE4DCB">
              <w:t>in mind:</w:t>
            </w:r>
          </w:p>
          <w:p w:rsidR="00DE4DCB" w:rsidRDefault="00DE4DCB" w:rsidP="008C760C">
            <w:pPr>
              <w:pStyle w:val="ListParagraph"/>
              <w:numPr>
                <w:ilvl w:val="1"/>
                <w:numId w:val="3"/>
              </w:numPr>
              <w:ind w:left="1440"/>
            </w:pPr>
            <w:r>
              <w:t>Scale</w:t>
            </w:r>
          </w:p>
          <w:p w:rsidR="00DE4DCB" w:rsidRDefault="00DE4DCB" w:rsidP="008C760C">
            <w:pPr>
              <w:pStyle w:val="ListParagraph"/>
              <w:numPr>
                <w:ilvl w:val="1"/>
                <w:numId w:val="3"/>
              </w:numPr>
              <w:ind w:left="1440"/>
            </w:pPr>
            <w:r>
              <w:t>Precautionary principle</w:t>
            </w:r>
            <w:r w:rsidR="009E48CB">
              <w:t xml:space="preserve"> – Draw attention to the official position of the COM, namely that the precautionary principle acknowledges the  adaptive management approach (PS has the details)</w:t>
            </w:r>
          </w:p>
          <w:p w:rsidR="00DE4DCB" w:rsidRDefault="009E48CB" w:rsidP="008C760C">
            <w:pPr>
              <w:pStyle w:val="ListParagraph"/>
              <w:numPr>
                <w:ilvl w:val="1"/>
                <w:numId w:val="3"/>
              </w:numPr>
              <w:ind w:left="1440"/>
            </w:pPr>
            <w:r>
              <w:t>E</w:t>
            </w:r>
            <w:r w:rsidR="00DE4DCB">
              <w:t>xceptions</w:t>
            </w:r>
          </w:p>
          <w:p w:rsidR="009E48CB" w:rsidRDefault="009E48CB" w:rsidP="008C760C">
            <w:pPr>
              <w:pStyle w:val="ListParagraph"/>
              <w:numPr>
                <w:ilvl w:val="1"/>
                <w:numId w:val="3"/>
              </w:numPr>
              <w:ind w:left="1440"/>
            </w:pPr>
            <w:r>
              <w:t>Linkages to WFD</w:t>
            </w:r>
            <w:r w:rsidR="007C2031">
              <w:t>;</w:t>
            </w:r>
            <w:r>
              <w:t xml:space="preserve"> </w:t>
            </w:r>
          </w:p>
          <w:p w:rsidR="00E03C2E" w:rsidRDefault="00E03C2E" w:rsidP="008C760C">
            <w:pPr>
              <w:pStyle w:val="ListParagraph"/>
              <w:numPr>
                <w:ilvl w:val="0"/>
                <w:numId w:val="3"/>
              </w:numPr>
              <w:ind w:left="720"/>
            </w:pPr>
            <w:r>
              <w:t>Reference to the sustainable use objective of the Directive;</w:t>
            </w:r>
          </w:p>
          <w:p w:rsidR="00E10D88" w:rsidRDefault="00E10D88" w:rsidP="008C760C">
            <w:pPr>
              <w:pStyle w:val="ListParagraph"/>
              <w:numPr>
                <w:ilvl w:val="0"/>
                <w:numId w:val="3"/>
              </w:numPr>
              <w:ind w:left="720"/>
            </w:pPr>
            <w:r>
              <w:t>The paper can build on the update document NvM produced for the CEDA and PIANC Env. Commissions</w:t>
            </w:r>
            <w:r w:rsidR="007C2031">
              <w:t xml:space="preserve"> (amongst the meeting documents)</w:t>
            </w:r>
            <w:r>
              <w:t>.</w:t>
            </w:r>
          </w:p>
          <w:p w:rsidR="00BC2CE0" w:rsidRDefault="00E10D88" w:rsidP="00FB27F4">
            <w:r w:rsidRPr="00E10D88">
              <w:rPr>
                <w:b/>
              </w:rPr>
              <w:t>Action:</w:t>
            </w:r>
            <w:r>
              <w:t xml:space="preserve"> AC to co-ordinate </w:t>
            </w:r>
            <w:r w:rsidR="007C2031">
              <w:t xml:space="preserve">the </w:t>
            </w:r>
            <w:r>
              <w:t>produc</w:t>
            </w:r>
            <w:r w:rsidR="007C2031">
              <w:t>tion of</w:t>
            </w:r>
            <w:r>
              <w:t xml:space="preserve"> th</w:t>
            </w:r>
            <w:r w:rsidR="007C2031">
              <w:t>is</w:t>
            </w:r>
            <w:r>
              <w:t xml:space="preserve"> information paper. JB to comment on the draft document.</w:t>
            </w:r>
            <w:r w:rsidR="00BC2CE0">
              <w:t xml:space="preserve"> </w:t>
            </w:r>
          </w:p>
          <w:p w:rsidR="00867256" w:rsidRDefault="00867256" w:rsidP="008D36C9">
            <w:pPr>
              <w:ind w:left="720"/>
            </w:pPr>
          </w:p>
          <w:p w:rsidR="00867256" w:rsidRDefault="00867256" w:rsidP="008C760C">
            <w:pPr>
              <w:pStyle w:val="ListParagraph"/>
              <w:numPr>
                <w:ilvl w:val="0"/>
                <w:numId w:val="1"/>
              </w:numPr>
              <w:rPr>
                <w:lang w:val="en-GB"/>
              </w:rPr>
            </w:pPr>
            <w:r w:rsidRPr="00867256">
              <w:rPr>
                <w:b/>
                <w:lang w:val="en-GB"/>
              </w:rPr>
              <w:t xml:space="preserve">GES decision review – cross cutting issues </w:t>
            </w:r>
            <w:r>
              <w:rPr>
                <w:lang w:val="en-GB"/>
              </w:rPr>
              <w:t>(For background information see Extended Agenda Point 4.b)</w:t>
            </w:r>
          </w:p>
          <w:p w:rsidR="00F54D59" w:rsidRDefault="00F54D59" w:rsidP="00F54D59">
            <w:pPr>
              <w:rPr>
                <w:lang w:val="en-GB"/>
              </w:rPr>
            </w:pPr>
          </w:p>
          <w:p w:rsidR="009734A2" w:rsidRDefault="009734A2" w:rsidP="00FB27F4">
            <w:pPr>
              <w:rPr>
                <w:lang w:val="en-GB"/>
              </w:rPr>
            </w:pPr>
            <w:r>
              <w:rPr>
                <w:lang w:val="en-GB"/>
              </w:rPr>
              <w:t>Sections/chapters of importance are:</w:t>
            </w:r>
          </w:p>
          <w:p w:rsidR="009734A2" w:rsidRPr="005613E5" w:rsidRDefault="009734A2" w:rsidP="008C760C">
            <w:pPr>
              <w:pStyle w:val="ListParagraph"/>
              <w:numPr>
                <w:ilvl w:val="0"/>
                <w:numId w:val="9"/>
              </w:numPr>
            </w:pPr>
            <w:r w:rsidRPr="005613E5">
              <w:t xml:space="preserve">Sec. 3.4 Precautionary principle. </w:t>
            </w:r>
            <w:r w:rsidRPr="001A1C2C">
              <w:rPr>
                <w:b/>
              </w:rPr>
              <w:t>Action</w:t>
            </w:r>
            <w:r w:rsidRPr="005613E5">
              <w:t>: AC to check</w:t>
            </w:r>
            <w:r w:rsidR="005613E5" w:rsidRPr="005613E5">
              <w:t xml:space="preserve"> the document for this item</w:t>
            </w:r>
          </w:p>
          <w:p w:rsidR="00ED4B4E" w:rsidRPr="005613E5" w:rsidRDefault="009734A2" w:rsidP="008C760C">
            <w:pPr>
              <w:pStyle w:val="ListParagraph"/>
              <w:numPr>
                <w:ilvl w:val="0"/>
                <w:numId w:val="9"/>
              </w:numPr>
            </w:pPr>
            <w:r w:rsidRPr="005613E5">
              <w:t>Chap. 4 State-</w:t>
            </w:r>
            <w:r w:rsidR="00ED4B4E" w:rsidRPr="005613E5">
              <w:t>based and pressure-</w:t>
            </w:r>
            <w:r w:rsidRPr="005613E5">
              <w:t>based</w:t>
            </w:r>
            <w:r w:rsidR="00ED4B4E" w:rsidRPr="005613E5">
              <w:t xml:space="preserve"> descriptors</w:t>
            </w:r>
            <w:r w:rsidR="001A1C2C">
              <w:t xml:space="preserve">. </w:t>
            </w:r>
            <w:r w:rsidR="001A1C2C" w:rsidRPr="001A1C2C">
              <w:rPr>
                <w:b/>
              </w:rPr>
              <w:t>Action</w:t>
            </w:r>
            <w:r w:rsidR="001A1C2C" w:rsidRPr="005613E5">
              <w:t>: AC to check the document for this item</w:t>
            </w:r>
          </w:p>
          <w:p w:rsidR="00ED4B4E" w:rsidRPr="005613E5" w:rsidRDefault="00ED4B4E" w:rsidP="008C760C">
            <w:pPr>
              <w:pStyle w:val="ListParagraph"/>
              <w:numPr>
                <w:ilvl w:val="0"/>
                <w:numId w:val="9"/>
              </w:numPr>
            </w:pPr>
            <w:r w:rsidRPr="005613E5">
              <w:t xml:space="preserve">Chap. 5 Scales &amp; aggregation. </w:t>
            </w:r>
            <w:r w:rsidRPr="001A1C2C">
              <w:rPr>
                <w:b/>
              </w:rPr>
              <w:t>Action</w:t>
            </w:r>
            <w:r w:rsidRPr="005613E5">
              <w:t>: JB to check</w:t>
            </w:r>
            <w:r w:rsidR="005613E5" w:rsidRPr="005613E5">
              <w:t xml:space="preserve"> the document for this item</w:t>
            </w:r>
          </w:p>
          <w:p w:rsidR="009734A2" w:rsidRPr="005613E5" w:rsidRDefault="00ED4B4E" w:rsidP="008C760C">
            <w:pPr>
              <w:pStyle w:val="ListParagraph"/>
              <w:numPr>
                <w:ilvl w:val="0"/>
                <w:numId w:val="9"/>
              </w:numPr>
            </w:pPr>
            <w:r w:rsidRPr="005613E5">
              <w:t xml:space="preserve">Chap. 6 Links to other legislation. </w:t>
            </w:r>
            <w:r w:rsidRPr="001A1C2C">
              <w:rPr>
                <w:b/>
              </w:rPr>
              <w:t>Action</w:t>
            </w:r>
            <w:r w:rsidRPr="005613E5">
              <w:t>: JB to check</w:t>
            </w:r>
            <w:r w:rsidR="009734A2" w:rsidRPr="005613E5">
              <w:t xml:space="preserve"> </w:t>
            </w:r>
            <w:r w:rsidR="005613E5" w:rsidRPr="005613E5">
              <w:t>the document for this item</w:t>
            </w:r>
          </w:p>
          <w:p w:rsidR="00867256" w:rsidRDefault="00867256" w:rsidP="00867256">
            <w:pPr>
              <w:rPr>
                <w:lang w:val="en-GB"/>
              </w:rPr>
            </w:pPr>
          </w:p>
          <w:p w:rsidR="00286299" w:rsidRPr="00867256" w:rsidRDefault="00286299" w:rsidP="00867256">
            <w:pPr>
              <w:rPr>
                <w:lang w:val="en-GB"/>
              </w:rPr>
            </w:pPr>
          </w:p>
          <w:p w:rsidR="00867256" w:rsidRDefault="00867256" w:rsidP="008C760C">
            <w:pPr>
              <w:pStyle w:val="ListParagraph"/>
              <w:numPr>
                <w:ilvl w:val="0"/>
                <w:numId w:val="1"/>
              </w:numPr>
              <w:rPr>
                <w:lang w:val="en-GB"/>
              </w:rPr>
            </w:pPr>
            <w:r w:rsidRPr="00867256">
              <w:rPr>
                <w:b/>
                <w:lang w:val="en-GB"/>
              </w:rPr>
              <w:t>MSFD Annex I</w:t>
            </w:r>
            <w:r>
              <w:rPr>
                <w:b/>
                <w:lang w:val="en-GB"/>
              </w:rPr>
              <w:t xml:space="preserve">II revision </w:t>
            </w:r>
            <w:r>
              <w:rPr>
                <w:lang w:val="en-GB"/>
              </w:rPr>
              <w:t>(For background information see Extended Agenda Point 4.c)</w:t>
            </w:r>
          </w:p>
          <w:p w:rsidR="00C966E1" w:rsidRDefault="00C966E1" w:rsidP="00FB27F4">
            <w:pPr>
              <w:rPr>
                <w:lang w:val="en-GB"/>
              </w:rPr>
            </w:pPr>
            <w:r w:rsidRPr="002958E9">
              <w:rPr>
                <w:b/>
                <w:lang w:val="en-GB"/>
              </w:rPr>
              <w:t>Action:</w:t>
            </w:r>
            <w:r>
              <w:rPr>
                <w:lang w:val="en-GB"/>
              </w:rPr>
              <w:t xml:space="preserve"> </w:t>
            </w:r>
            <w:r w:rsidR="002958E9">
              <w:rPr>
                <w:lang w:val="en-GB"/>
              </w:rPr>
              <w:t>PS and AC to circulate Table 3 from this document to their members to see whether they are happy with the way the dredging sector is represented.</w:t>
            </w:r>
          </w:p>
          <w:p w:rsidR="00C966E1" w:rsidRPr="00C966E1" w:rsidRDefault="00C966E1" w:rsidP="00C966E1">
            <w:pPr>
              <w:ind w:left="720"/>
              <w:rPr>
                <w:lang w:val="en-GB"/>
              </w:rPr>
            </w:pPr>
          </w:p>
          <w:p w:rsidR="001A6C2F" w:rsidRDefault="001A6C2F" w:rsidP="008C760C">
            <w:pPr>
              <w:pStyle w:val="ListParagraph"/>
              <w:numPr>
                <w:ilvl w:val="0"/>
                <w:numId w:val="1"/>
              </w:numPr>
              <w:rPr>
                <w:lang w:val="en-GB"/>
              </w:rPr>
            </w:pPr>
            <w:r w:rsidRPr="001A6C2F">
              <w:rPr>
                <w:b/>
                <w:lang w:val="en-GB"/>
              </w:rPr>
              <w:t>Review of</w:t>
            </w:r>
            <w:r>
              <w:rPr>
                <w:b/>
                <w:lang w:val="en-GB"/>
              </w:rPr>
              <w:t xml:space="preserve">. Manual and individual descriptor templates </w:t>
            </w:r>
            <w:r>
              <w:rPr>
                <w:lang w:val="en-GB"/>
              </w:rPr>
              <w:t>(For background information see Extended Agenda Point 4.d)</w:t>
            </w:r>
          </w:p>
          <w:p w:rsidR="00FB27F4" w:rsidRDefault="00FB27F4" w:rsidP="00FB27F4">
            <w:pPr>
              <w:rPr>
                <w:lang w:val="en-GB"/>
              </w:rPr>
            </w:pPr>
          </w:p>
          <w:p w:rsidR="001832C3" w:rsidRDefault="00FB27F4" w:rsidP="001832C3">
            <w:pPr>
              <w:rPr>
                <w:rFonts w:ascii="Calibri" w:hAnsi="Calibri"/>
                <w:lang w:val="en-GB"/>
              </w:rPr>
            </w:pPr>
            <w:r>
              <w:rPr>
                <w:lang w:val="en-GB"/>
              </w:rPr>
              <w:t>NAVI agreed to focus on the Descriptor documents</w:t>
            </w:r>
            <w:r w:rsidR="00286299">
              <w:rPr>
                <w:lang w:val="en-GB"/>
              </w:rPr>
              <w:t xml:space="preserve"> and to </w:t>
            </w:r>
            <w:r>
              <w:rPr>
                <w:rFonts w:ascii="Calibri" w:hAnsi="Calibri"/>
                <w:lang w:val="en-GB"/>
              </w:rPr>
              <w:t>divide the task of reviewing th</w:t>
            </w:r>
            <w:r w:rsidR="00286299">
              <w:rPr>
                <w:rFonts w:ascii="Calibri" w:hAnsi="Calibri"/>
                <w:lang w:val="en-GB"/>
              </w:rPr>
              <w:t>ose</w:t>
            </w:r>
            <w:r>
              <w:rPr>
                <w:rFonts w:ascii="Calibri" w:hAnsi="Calibri"/>
                <w:lang w:val="en-GB"/>
              </w:rPr>
              <w:t xml:space="preserve"> between NAVI members</w:t>
            </w:r>
            <w:r w:rsidR="00286299">
              <w:rPr>
                <w:rFonts w:ascii="Calibri" w:hAnsi="Calibri"/>
                <w:lang w:val="en-GB"/>
              </w:rPr>
              <w:t xml:space="preserve"> depending on the primary interest of the respective organisations</w:t>
            </w:r>
            <w:r>
              <w:rPr>
                <w:rFonts w:ascii="Calibri" w:hAnsi="Calibri"/>
                <w:lang w:val="en-GB"/>
              </w:rPr>
              <w:t xml:space="preserve">.  The review will </w:t>
            </w:r>
            <w:r w:rsidR="00286299">
              <w:rPr>
                <w:rFonts w:ascii="Calibri" w:hAnsi="Calibri"/>
                <w:lang w:val="en-GB"/>
              </w:rPr>
              <w:t xml:space="preserve">cover </w:t>
            </w:r>
            <w:r>
              <w:rPr>
                <w:rFonts w:ascii="Calibri" w:hAnsi="Calibri"/>
                <w:lang w:val="en-GB"/>
              </w:rPr>
              <w:t>6 descriptors</w:t>
            </w:r>
            <w:r w:rsidR="00286299">
              <w:rPr>
                <w:rFonts w:ascii="Calibri" w:hAnsi="Calibri"/>
                <w:lang w:val="en-GB"/>
              </w:rPr>
              <w:t>. For each descriptor a number of people/organisations volunteered and a lead person was appointed as</w:t>
            </w:r>
            <w:r w:rsidR="00277FB8">
              <w:rPr>
                <w:rFonts w:ascii="Calibri" w:hAnsi="Calibri"/>
                <w:lang w:val="en-GB"/>
              </w:rPr>
              <w:t xml:space="preserve"> s</w:t>
            </w:r>
            <w:r w:rsidR="00286299">
              <w:rPr>
                <w:rFonts w:ascii="Calibri" w:hAnsi="Calibri"/>
                <w:lang w:val="en-GB"/>
              </w:rPr>
              <w:t>hown in the table below (lead person printed bold).</w:t>
            </w:r>
            <w:r w:rsidR="00277FB8">
              <w:rPr>
                <w:rFonts w:ascii="Calibri" w:hAnsi="Calibri"/>
                <w:lang w:val="en-GB"/>
              </w:rPr>
              <w:t xml:space="preserve">  </w:t>
            </w:r>
            <w:r w:rsidR="00277FB8" w:rsidRPr="00277FB8">
              <w:rPr>
                <w:rFonts w:ascii="Calibri" w:hAnsi="Calibri"/>
                <w:b/>
                <w:lang w:val="en-GB"/>
              </w:rPr>
              <w:t>Action</w:t>
            </w:r>
            <w:r w:rsidR="00277FB8">
              <w:rPr>
                <w:rFonts w:ascii="Calibri" w:hAnsi="Calibri"/>
                <w:b/>
                <w:lang w:val="en-GB"/>
              </w:rPr>
              <w:t xml:space="preserve">: </w:t>
            </w:r>
            <w:r w:rsidR="0023303A" w:rsidRPr="0023303A">
              <w:rPr>
                <w:rFonts w:ascii="Calibri" w:hAnsi="Calibri"/>
                <w:lang w:val="en-GB"/>
              </w:rPr>
              <w:t>ET to</w:t>
            </w:r>
            <w:r w:rsidR="0023303A">
              <w:rPr>
                <w:rFonts w:ascii="Calibri" w:hAnsi="Calibri"/>
                <w:lang w:val="en-GB"/>
              </w:rPr>
              <w:t xml:space="preserve"> discuss within her organisation which document they will review.</w:t>
            </w:r>
            <w:r w:rsidR="0023303A">
              <w:rPr>
                <w:rFonts w:ascii="Calibri" w:hAnsi="Calibri"/>
                <w:b/>
                <w:lang w:val="en-GB"/>
              </w:rPr>
              <w:t xml:space="preserve"> </w:t>
            </w:r>
            <w:r w:rsidR="001832C3" w:rsidRPr="001832C3">
              <w:rPr>
                <w:rFonts w:ascii="Calibri" w:hAnsi="Calibri"/>
                <w:lang w:val="en-GB"/>
              </w:rPr>
              <w:t>NAVI members</w:t>
            </w:r>
            <w:r w:rsidR="001832C3">
              <w:rPr>
                <w:rFonts w:ascii="Calibri" w:hAnsi="Calibri"/>
                <w:lang w:val="en-GB"/>
              </w:rPr>
              <w:t xml:space="preserve"> to review the various documents as detailed below plus the GES Decision 2010/477/EU methodological standards document (file name: </w:t>
            </w:r>
            <w:r w:rsidR="001832C3" w:rsidRPr="001832C3">
              <w:rPr>
                <w:rFonts w:ascii="Calibri" w:hAnsi="Calibri"/>
                <w:lang w:val="en-GB"/>
              </w:rPr>
              <w:t>GES_12-2014-05_Manual_BackgroundNote_V1</w:t>
            </w:r>
            <w:r w:rsidR="001832C3">
              <w:rPr>
                <w:rFonts w:ascii="Calibri" w:hAnsi="Calibri"/>
                <w:lang w:val="en-GB"/>
              </w:rPr>
              <w:t>)</w:t>
            </w:r>
          </w:p>
          <w:p w:rsidR="00286299" w:rsidRDefault="00286299" w:rsidP="00FB27F4">
            <w:pPr>
              <w:rPr>
                <w:rFonts w:ascii="Calibri" w:hAnsi="Calibri"/>
                <w:lang w:val="en-GB"/>
              </w:rPr>
            </w:pPr>
          </w:p>
          <w:tbl>
            <w:tblPr>
              <w:tblW w:w="7225" w:type="dxa"/>
              <w:tblCellMar>
                <w:left w:w="70" w:type="dxa"/>
                <w:right w:w="70" w:type="dxa"/>
              </w:tblCellMar>
              <w:tblLook w:val="04A0" w:firstRow="1" w:lastRow="0" w:firstColumn="1" w:lastColumn="0" w:noHBand="0" w:noVBand="1"/>
            </w:tblPr>
            <w:tblGrid>
              <w:gridCol w:w="846"/>
              <w:gridCol w:w="2977"/>
              <w:gridCol w:w="3402"/>
            </w:tblGrid>
            <w:tr w:rsidR="00277FB8" w:rsidRPr="00277FB8" w:rsidTr="00277FB8">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7FB8" w:rsidRPr="00277FB8" w:rsidRDefault="00277FB8" w:rsidP="00277FB8">
                  <w:pPr>
                    <w:spacing w:after="0" w:line="240" w:lineRule="auto"/>
                    <w:jc w:val="left"/>
                    <w:rPr>
                      <w:rFonts w:ascii="Arial" w:eastAsia="Times New Roman" w:hAnsi="Arial" w:cs="Arial"/>
                      <w:color w:val="000000"/>
                      <w:sz w:val="20"/>
                      <w:szCs w:val="20"/>
                      <w:lang w:val="en-GB" w:eastAsia="nl-NL"/>
                    </w:rPr>
                  </w:pPr>
                  <w:r w:rsidRPr="00277FB8">
                    <w:rPr>
                      <w:rFonts w:ascii="Arial" w:eastAsia="Times New Roman" w:hAnsi="Arial" w:cs="Arial"/>
                      <w:color w:val="000000"/>
                      <w:sz w:val="20"/>
                      <w:szCs w:val="20"/>
                      <w:lang w:val="en-GB" w:eastAsia="nl-NL"/>
                    </w:rPr>
                    <w:t>D2</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Calibri" w:eastAsia="Times New Roman" w:hAnsi="Calibri" w:cs="Arial"/>
                      <w:color w:val="000000"/>
                      <w:sz w:val="20"/>
                      <w:szCs w:val="20"/>
                      <w:lang w:val="en-GB" w:eastAsia="nl-NL"/>
                    </w:rPr>
                  </w:pPr>
                  <w:r w:rsidRPr="00277FB8">
                    <w:rPr>
                      <w:rFonts w:ascii="Calibri" w:eastAsia="Times New Roman" w:hAnsi="Calibri" w:cs="Arial"/>
                      <w:color w:val="000000"/>
                      <w:sz w:val="20"/>
                      <w:szCs w:val="20"/>
                      <w:lang w:val="en-GB" w:eastAsia="nl-NL"/>
                    </w:rPr>
                    <w:t>ComDecRev_D2_V2.1.doc</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eastAsia="Times New Roman" w:cs="Arial"/>
                      <w:color w:val="000000"/>
                      <w:u w:val="single"/>
                      <w:lang w:val="en-GB" w:eastAsia="nl-NL"/>
                    </w:rPr>
                  </w:pPr>
                  <w:r w:rsidRPr="00277FB8">
                    <w:rPr>
                      <w:rFonts w:eastAsia="Times New Roman" w:cs="Arial"/>
                      <w:b/>
                      <w:bCs/>
                      <w:color w:val="000000"/>
                      <w:u w:val="single"/>
                      <w:lang w:val="en-GB" w:eastAsia="nl-NL"/>
                    </w:rPr>
                    <w:t>Albert,</w:t>
                  </w:r>
                  <w:r w:rsidRPr="00277FB8">
                    <w:rPr>
                      <w:rFonts w:eastAsia="Times New Roman" w:cs="Arial"/>
                      <w:color w:val="000000"/>
                      <w:u w:val="single"/>
                      <w:lang w:val="en-GB" w:eastAsia="nl-NL"/>
                    </w:rPr>
                    <w:t xml:space="preserve"> </w:t>
                  </w:r>
                  <w:r w:rsidRPr="00277FB8">
                    <w:rPr>
                      <w:rFonts w:eastAsia="Times New Roman" w:cs="Arial"/>
                      <w:b/>
                      <w:bCs/>
                      <w:color w:val="000000"/>
                      <w:u w:val="single"/>
                      <w:lang w:val="en-GB" w:eastAsia="nl-NL"/>
                    </w:rPr>
                    <w:t>Benoit,</w:t>
                  </w:r>
                  <w:r w:rsidRPr="00277FB8">
                    <w:rPr>
                      <w:rFonts w:eastAsia="Times New Roman" w:cs="Arial"/>
                      <w:color w:val="000000"/>
                      <w:u w:val="single"/>
                      <w:lang w:val="en-GB" w:eastAsia="nl-NL"/>
                    </w:rPr>
                    <w:t xml:space="preserve"> </w:t>
                  </w:r>
                  <w:r w:rsidRPr="00277FB8">
                    <w:rPr>
                      <w:rFonts w:eastAsia="Times New Roman" w:cs="Arial"/>
                      <w:color w:val="000000"/>
                      <w:lang w:val="en-GB" w:eastAsia="nl-NL"/>
                    </w:rPr>
                    <w:t>Marc, Eva</w:t>
                  </w:r>
                  <w:r w:rsidR="0023303A" w:rsidRPr="001832C3">
                    <w:rPr>
                      <w:rFonts w:eastAsia="Times New Roman" w:cs="Arial"/>
                      <w:color w:val="000000"/>
                      <w:lang w:val="en-GB" w:eastAsia="nl-NL"/>
                    </w:rPr>
                    <w:t>?</w:t>
                  </w:r>
                </w:p>
              </w:tc>
            </w:tr>
            <w:tr w:rsidR="00277FB8" w:rsidRPr="00277FB8" w:rsidTr="00277FB8">
              <w:trPr>
                <w:trHeight w:val="255"/>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277FB8" w:rsidRPr="00277FB8" w:rsidRDefault="00277FB8" w:rsidP="00277FB8">
                  <w:pPr>
                    <w:spacing w:after="0" w:line="240" w:lineRule="auto"/>
                    <w:jc w:val="left"/>
                    <w:rPr>
                      <w:rFonts w:ascii="Arial" w:eastAsia="Times New Roman" w:hAnsi="Arial" w:cs="Arial"/>
                      <w:color w:val="000000"/>
                      <w:sz w:val="20"/>
                      <w:szCs w:val="20"/>
                      <w:lang w:val="en-GB" w:eastAsia="nl-NL"/>
                    </w:rPr>
                  </w:pPr>
                  <w:r w:rsidRPr="00277FB8">
                    <w:rPr>
                      <w:rFonts w:ascii="Arial" w:eastAsia="Times New Roman" w:hAnsi="Arial" w:cs="Arial"/>
                      <w:color w:val="000000"/>
                      <w:sz w:val="20"/>
                      <w:szCs w:val="20"/>
                      <w:lang w:val="en-GB" w:eastAsia="nl-NL"/>
                    </w:rPr>
                    <w:t>D5</w:t>
                  </w:r>
                </w:p>
              </w:tc>
              <w:tc>
                <w:tcPr>
                  <w:tcW w:w="2977" w:type="dxa"/>
                  <w:tcBorders>
                    <w:top w:val="nil"/>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Calibri" w:eastAsia="Times New Roman" w:hAnsi="Calibri" w:cs="Arial"/>
                      <w:color w:val="000000"/>
                      <w:sz w:val="20"/>
                      <w:szCs w:val="20"/>
                      <w:lang w:val="en-GB" w:eastAsia="nl-NL"/>
                    </w:rPr>
                  </w:pPr>
                  <w:r w:rsidRPr="00277FB8">
                    <w:rPr>
                      <w:rFonts w:ascii="Calibri" w:eastAsia="Times New Roman" w:hAnsi="Calibri" w:cs="Arial"/>
                      <w:color w:val="000000"/>
                      <w:sz w:val="20"/>
                      <w:szCs w:val="20"/>
                      <w:lang w:val="en-GB" w:eastAsia="nl-NL"/>
                    </w:rPr>
                    <w:t>ComDecRev_D5_V2.1.doc</w:t>
                  </w:r>
                </w:p>
              </w:tc>
              <w:tc>
                <w:tcPr>
                  <w:tcW w:w="3402" w:type="dxa"/>
                  <w:tcBorders>
                    <w:top w:val="nil"/>
                    <w:left w:val="nil"/>
                    <w:bottom w:val="single" w:sz="4" w:space="0" w:color="auto"/>
                    <w:right w:val="single" w:sz="4" w:space="0" w:color="auto"/>
                  </w:tcBorders>
                  <w:shd w:val="clear" w:color="auto" w:fill="auto"/>
                  <w:noWrap/>
                  <w:vAlign w:val="bottom"/>
                  <w:hideMark/>
                </w:tcPr>
                <w:p w:rsidR="00277FB8" w:rsidRPr="00277FB8" w:rsidRDefault="00C52262" w:rsidP="00277FB8">
                  <w:pPr>
                    <w:spacing w:after="0" w:line="240" w:lineRule="auto"/>
                    <w:jc w:val="left"/>
                    <w:rPr>
                      <w:rFonts w:eastAsia="Times New Roman" w:cs="Arial"/>
                      <w:color w:val="000000"/>
                      <w:lang w:val="en-GB" w:eastAsia="nl-NL"/>
                    </w:rPr>
                  </w:pPr>
                  <w:r w:rsidRPr="00277FB8">
                    <w:rPr>
                      <w:rFonts w:eastAsia="Times New Roman" w:cs="Arial"/>
                      <w:color w:val="000000"/>
                      <w:lang w:val="en-GB" w:eastAsia="nl-NL"/>
                    </w:rPr>
                    <w:t>N</w:t>
                  </w:r>
                  <w:r w:rsidR="00277FB8" w:rsidRPr="00277FB8">
                    <w:rPr>
                      <w:rFonts w:eastAsia="Times New Roman" w:cs="Arial"/>
                      <w:color w:val="000000"/>
                      <w:lang w:val="en-GB" w:eastAsia="nl-NL"/>
                    </w:rPr>
                    <w:t>one</w:t>
                  </w:r>
                </w:p>
              </w:tc>
            </w:tr>
            <w:tr w:rsidR="00277FB8" w:rsidRPr="00277FB8" w:rsidTr="00277FB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Arial" w:eastAsia="Times New Roman" w:hAnsi="Arial" w:cs="Arial"/>
                      <w:color w:val="000000"/>
                      <w:sz w:val="20"/>
                      <w:szCs w:val="20"/>
                      <w:lang w:val="en-GB" w:eastAsia="nl-NL"/>
                    </w:rPr>
                  </w:pPr>
                  <w:r w:rsidRPr="00277FB8">
                    <w:rPr>
                      <w:rFonts w:ascii="Arial" w:eastAsia="Times New Roman" w:hAnsi="Arial" w:cs="Arial"/>
                      <w:color w:val="000000"/>
                      <w:sz w:val="20"/>
                      <w:szCs w:val="20"/>
                      <w:lang w:val="en-GB" w:eastAsia="nl-NL"/>
                    </w:rPr>
                    <w:t>D6</w:t>
                  </w:r>
                </w:p>
              </w:tc>
              <w:tc>
                <w:tcPr>
                  <w:tcW w:w="2977" w:type="dxa"/>
                  <w:tcBorders>
                    <w:top w:val="nil"/>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Calibri" w:eastAsia="Times New Roman" w:hAnsi="Calibri" w:cs="Arial"/>
                      <w:color w:val="000000"/>
                      <w:sz w:val="20"/>
                      <w:szCs w:val="20"/>
                      <w:lang w:val="en-GB" w:eastAsia="nl-NL"/>
                    </w:rPr>
                  </w:pPr>
                  <w:r w:rsidRPr="00277FB8">
                    <w:rPr>
                      <w:rFonts w:ascii="Calibri" w:eastAsia="Times New Roman" w:hAnsi="Calibri" w:cs="Arial"/>
                      <w:color w:val="000000"/>
                      <w:sz w:val="20"/>
                      <w:szCs w:val="20"/>
                      <w:lang w:val="en-GB" w:eastAsia="nl-NL"/>
                    </w:rPr>
                    <w:t>EU_Annex I D6_v2</w:t>
                  </w:r>
                </w:p>
              </w:tc>
              <w:tc>
                <w:tcPr>
                  <w:tcW w:w="3402" w:type="dxa"/>
                  <w:tcBorders>
                    <w:top w:val="nil"/>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eastAsia="Times New Roman" w:cs="Arial"/>
                      <w:color w:val="000000"/>
                      <w:lang w:val="nl-NL" w:eastAsia="nl-NL"/>
                    </w:rPr>
                  </w:pPr>
                  <w:r w:rsidRPr="00277FB8">
                    <w:rPr>
                      <w:rFonts w:eastAsia="Times New Roman" w:cs="Arial"/>
                      <w:b/>
                      <w:bCs/>
                      <w:color w:val="000000"/>
                      <w:u w:val="single"/>
                      <w:lang w:val="nl-NL" w:eastAsia="nl-NL"/>
                    </w:rPr>
                    <w:t>Anna</w:t>
                  </w:r>
                  <w:r w:rsidRPr="00277FB8">
                    <w:rPr>
                      <w:rFonts w:eastAsia="Times New Roman" w:cs="Arial"/>
                      <w:color w:val="000000"/>
                      <w:lang w:val="nl-NL" w:eastAsia="nl-NL"/>
                    </w:rPr>
                    <w:t>, Paris,Jan, Marc</w:t>
                  </w:r>
                </w:p>
              </w:tc>
            </w:tr>
            <w:tr w:rsidR="00277FB8" w:rsidRPr="00277FB8" w:rsidTr="00277FB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Arial" w:eastAsia="Times New Roman" w:hAnsi="Arial" w:cs="Arial"/>
                      <w:color w:val="000000"/>
                      <w:sz w:val="20"/>
                      <w:szCs w:val="20"/>
                      <w:lang w:val="nl-NL" w:eastAsia="nl-NL"/>
                    </w:rPr>
                  </w:pPr>
                  <w:r w:rsidRPr="00277FB8">
                    <w:rPr>
                      <w:rFonts w:ascii="Arial" w:eastAsia="Times New Roman" w:hAnsi="Arial" w:cs="Arial"/>
                      <w:color w:val="000000"/>
                      <w:sz w:val="20"/>
                      <w:szCs w:val="20"/>
                      <w:lang w:val="nl-NL" w:eastAsia="nl-NL"/>
                    </w:rPr>
                    <w:t>D7</w:t>
                  </w:r>
                </w:p>
              </w:tc>
              <w:tc>
                <w:tcPr>
                  <w:tcW w:w="2977" w:type="dxa"/>
                  <w:tcBorders>
                    <w:top w:val="nil"/>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Calibri" w:eastAsia="Times New Roman" w:hAnsi="Calibri" w:cs="Arial"/>
                      <w:color w:val="000000"/>
                      <w:sz w:val="20"/>
                      <w:szCs w:val="20"/>
                      <w:lang w:val="nl-NL" w:eastAsia="nl-NL"/>
                    </w:rPr>
                  </w:pPr>
                  <w:r w:rsidRPr="00277FB8">
                    <w:rPr>
                      <w:rFonts w:ascii="Calibri" w:eastAsia="Times New Roman" w:hAnsi="Calibri" w:cs="Arial"/>
                      <w:color w:val="000000"/>
                      <w:sz w:val="20"/>
                      <w:szCs w:val="20"/>
                      <w:lang w:val="nl-NL" w:eastAsia="nl-NL"/>
                    </w:rPr>
                    <w:t>ComDecRev_D7_v3.0.docx</w:t>
                  </w:r>
                </w:p>
              </w:tc>
              <w:tc>
                <w:tcPr>
                  <w:tcW w:w="3402" w:type="dxa"/>
                  <w:tcBorders>
                    <w:top w:val="nil"/>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eastAsia="Times New Roman" w:cs="Arial"/>
                      <w:color w:val="000000"/>
                      <w:lang w:val="nl-NL" w:eastAsia="nl-NL"/>
                    </w:rPr>
                  </w:pPr>
                  <w:r w:rsidRPr="00277FB8">
                    <w:rPr>
                      <w:rFonts w:eastAsia="Times New Roman" w:cs="Arial"/>
                      <w:b/>
                      <w:bCs/>
                      <w:color w:val="000000"/>
                      <w:u w:val="single"/>
                      <w:lang w:val="nl-NL" w:eastAsia="nl-NL"/>
                    </w:rPr>
                    <w:t>Jan</w:t>
                  </w:r>
                  <w:r w:rsidRPr="00277FB8">
                    <w:rPr>
                      <w:rFonts w:eastAsia="Times New Roman" w:cs="Arial"/>
                      <w:color w:val="000000"/>
                      <w:lang w:val="nl-NL" w:eastAsia="nl-NL"/>
                    </w:rPr>
                    <w:t>, Marc,Paris, Anna</w:t>
                  </w:r>
                </w:p>
              </w:tc>
            </w:tr>
            <w:tr w:rsidR="00277FB8" w:rsidRPr="00277FB8" w:rsidTr="00277FB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Arial" w:eastAsia="Times New Roman" w:hAnsi="Arial" w:cs="Arial"/>
                      <w:color w:val="000000"/>
                      <w:sz w:val="20"/>
                      <w:szCs w:val="20"/>
                      <w:lang w:val="nl-NL" w:eastAsia="nl-NL"/>
                    </w:rPr>
                  </w:pPr>
                  <w:r w:rsidRPr="00277FB8">
                    <w:rPr>
                      <w:rFonts w:ascii="Arial" w:eastAsia="Times New Roman" w:hAnsi="Arial" w:cs="Arial"/>
                      <w:color w:val="000000"/>
                      <w:sz w:val="20"/>
                      <w:szCs w:val="20"/>
                      <w:lang w:val="nl-NL" w:eastAsia="nl-NL"/>
                    </w:rPr>
                    <w:t>D8</w:t>
                  </w:r>
                </w:p>
              </w:tc>
              <w:tc>
                <w:tcPr>
                  <w:tcW w:w="2977" w:type="dxa"/>
                  <w:tcBorders>
                    <w:top w:val="nil"/>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Calibri" w:eastAsia="Times New Roman" w:hAnsi="Calibri" w:cs="Arial"/>
                      <w:color w:val="000000"/>
                      <w:sz w:val="20"/>
                      <w:szCs w:val="20"/>
                      <w:lang w:val="nl-NL" w:eastAsia="nl-NL"/>
                    </w:rPr>
                  </w:pPr>
                  <w:r w:rsidRPr="00277FB8">
                    <w:rPr>
                      <w:rFonts w:ascii="Calibri" w:eastAsia="Times New Roman" w:hAnsi="Calibri" w:cs="Arial"/>
                      <w:color w:val="000000"/>
                      <w:sz w:val="20"/>
                      <w:szCs w:val="20"/>
                      <w:lang w:val="nl-NL" w:eastAsia="nl-NL"/>
                    </w:rPr>
                    <w:t>ComDecRev_D8_V4.docx</w:t>
                  </w:r>
                </w:p>
              </w:tc>
              <w:tc>
                <w:tcPr>
                  <w:tcW w:w="3402" w:type="dxa"/>
                  <w:tcBorders>
                    <w:top w:val="nil"/>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eastAsia="Times New Roman" w:cs="Arial"/>
                      <w:color w:val="000000"/>
                      <w:lang w:val="en-GB" w:eastAsia="nl-NL"/>
                    </w:rPr>
                  </w:pPr>
                  <w:r w:rsidRPr="00277FB8">
                    <w:rPr>
                      <w:rFonts w:eastAsia="Times New Roman" w:cs="Arial"/>
                      <w:b/>
                      <w:bCs/>
                      <w:color w:val="000000"/>
                      <w:u w:val="single"/>
                      <w:lang w:val="en-GB" w:eastAsia="nl-NL"/>
                    </w:rPr>
                    <w:t>Jan (Erik)</w:t>
                  </w:r>
                  <w:r w:rsidRPr="00277FB8">
                    <w:rPr>
                      <w:rFonts w:eastAsia="Times New Roman" w:cs="Arial"/>
                      <w:color w:val="000000"/>
                      <w:lang w:val="en-GB" w:eastAsia="nl-NL"/>
                    </w:rPr>
                    <w:t>, Marc, Albert, Paris, Anna</w:t>
                  </w:r>
                </w:p>
              </w:tc>
            </w:tr>
            <w:tr w:rsidR="00277FB8" w:rsidRPr="00277FB8" w:rsidTr="00277FB8">
              <w:trPr>
                <w:trHeight w:val="25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Arial" w:eastAsia="Times New Roman" w:hAnsi="Arial" w:cs="Arial"/>
                      <w:color w:val="000000"/>
                      <w:sz w:val="20"/>
                      <w:szCs w:val="20"/>
                      <w:lang w:val="nl-NL" w:eastAsia="nl-NL"/>
                    </w:rPr>
                  </w:pPr>
                  <w:r w:rsidRPr="00277FB8">
                    <w:rPr>
                      <w:rFonts w:ascii="Arial" w:eastAsia="Times New Roman" w:hAnsi="Arial" w:cs="Arial"/>
                      <w:color w:val="000000"/>
                      <w:sz w:val="20"/>
                      <w:szCs w:val="20"/>
                      <w:lang w:val="nl-NL" w:eastAsia="nl-NL"/>
                    </w:rPr>
                    <w:t>D10</w:t>
                  </w:r>
                </w:p>
              </w:tc>
              <w:tc>
                <w:tcPr>
                  <w:tcW w:w="2977" w:type="dxa"/>
                  <w:tcBorders>
                    <w:top w:val="nil"/>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Calibri" w:eastAsia="Times New Roman" w:hAnsi="Calibri" w:cs="Arial"/>
                      <w:color w:val="000000"/>
                      <w:sz w:val="20"/>
                      <w:szCs w:val="20"/>
                      <w:lang w:val="nl-NL" w:eastAsia="nl-NL"/>
                    </w:rPr>
                  </w:pPr>
                  <w:r w:rsidRPr="00277FB8">
                    <w:rPr>
                      <w:rFonts w:ascii="Calibri" w:eastAsia="Times New Roman" w:hAnsi="Calibri" w:cs="Arial"/>
                      <w:color w:val="000000"/>
                      <w:sz w:val="20"/>
                      <w:szCs w:val="20"/>
                      <w:lang w:val="nl-NL" w:eastAsia="nl-NL"/>
                    </w:rPr>
                    <w:t>ComDecRev_D10_ v2.0.docx</w:t>
                  </w:r>
                </w:p>
              </w:tc>
              <w:tc>
                <w:tcPr>
                  <w:tcW w:w="3402" w:type="dxa"/>
                  <w:tcBorders>
                    <w:top w:val="nil"/>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eastAsia="Times New Roman" w:cs="Arial"/>
                      <w:b/>
                      <w:bCs/>
                      <w:color w:val="000000"/>
                      <w:u w:val="single"/>
                      <w:lang w:val="nl-NL" w:eastAsia="nl-NL"/>
                    </w:rPr>
                  </w:pPr>
                  <w:r w:rsidRPr="00277FB8">
                    <w:rPr>
                      <w:rFonts w:eastAsia="Times New Roman" w:cs="Arial"/>
                      <w:b/>
                      <w:bCs/>
                      <w:color w:val="000000"/>
                      <w:u w:val="single"/>
                      <w:lang w:val="nl-NL" w:eastAsia="nl-NL"/>
                    </w:rPr>
                    <w:t>Albert, Benoit</w:t>
                  </w:r>
                </w:p>
              </w:tc>
            </w:tr>
            <w:tr w:rsidR="00277FB8" w:rsidRPr="00277FB8" w:rsidTr="00277FB8">
              <w:trPr>
                <w:trHeight w:val="51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Arial" w:eastAsia="Times New Roman" w:hAnsi="Arial" w:cs="Arial"/>
                      <w:color w:val="000000"/>
                      <w:sz w:val="20"/>
                      <w:szCs w:val="20"/>
                      <w:lang w:val="nl-NL" w:eastAsia="nl-NL"/>
                    </w:rPr>
                  </w:pPr>
                  <w:r w:rsidRPr="00277FB8">
                    <w:rPr>
                      <w:rFonts w:ascii="Arial" w:eastAsia="Times New Roman" w:hAnsi="Arial" w:cs="Arial"/>
                      <w:color w:val="000000"/>
                      <w:sz w:val="20"/>
                      <w:szCs w:val="20"/>
                      <w:lang w:val="nl-NL" w:eastAsia="nl-NL"/>
                    </w:rPr>
                    <w:t>D11</w:t>
                  </w:r>
                </w:p>
              </w:tc>
              <w:tc>
                <w:tcPr>
                  <w:tcW w:w="2977" w:type="dxa"/>
                  <w:tcBorders>
                    <w:top w:val="nil"/>
                    <w:left w:val="nil"/>
                    <w:bottom w:val="single" w:sz="4" w:space="0" w:color="auto"/>
                    <w:right w:val="single" w:sz="4" w:space="0" w:color="auto"/>
                  </w:tcBorders>
                  <w:shd w:val="clear" w:color="auto" w:fill="auto"/>
                  <w:noWrap/>
                  <w:vAlign w:val="bottom"/>
                  <w:hideMark/>
                </w:tcPr>
                <w:p w:rsidR="00277FB8" w:rsidRPr="00277FB8" w:rsidRDefault="00277FB8" w:rsidP="00277FB8">
                  <w:pPr>
                    <w:spacing w:after="0" w:line="240" w:lineRule="auto"/>
                    <w:jc w:val="left"/>
                    <w:rPr>
                      <w:rFonts w:ascii="Arial" w:eastAsia="Times New Roman" w:hAnsi="Arial" w:cs="Arial"/>
                      <w:color w:val="000000"/>
                      <w:sz w:val="20"/>
                      <w:szCs w:val="20"/>
                      <w:lang w:val="en-GB" w:eastAsia="nl-NL"/>
                    </w:rPr>
                  </w:pPr>
                  <w:r w:rsidRPr="00277FB8">
                    <w:rPr>
                      <w:rFonts w:ascii="Arial" w:eastAsia="Times New Roman" w:hAnsi="Arial" w:cs="Arial"/>
                      <w:color w:val="000000"/>
                      <w:sz w:val="20"/>
                      <w:szCs w:val="20"/>
                      <w:lang w:val="en-GB" w:eastAsia="nl-NL"/>
                    </w:rPr>
                    <w:t>EU_Annex I D11_v5</w:t>
                  </w:r>
                </w:p>
              </w:tc>
              <w:tc>
                <w:tcPr>
                  <w:tcW w:w="3402" w:type="dxa"/>
                  <w:tcBorders>
                    <w:top w:val="nil"/>
                    <w:left w:val="nil"/>
                    <w:bottom w:val="single" w:sz="4" w:space="0" w:color="auto"/>
                    <w:right w:val="single" w:sz="4" w:space="0" w:color="auto"/>
                  </w:tcBorders>
                  <w:shd w:val="clear" w:color="auto" w:fill="auto"/>
                  <w:vAlign w:val="bottom"/>
                  <w:hideMark/>
                </w:tcPr>
                <w:p w:rsidR="00277FB8" w:rsidRPr="00277FB8" w:rsidRDefault="00277FB8" w:rsidP="00277FB8">
                  <w:pPr>
                    <w:spacing w:after="0" w:line="240" w:lineRule="auto"/>
                    <w:jc w:val="left"/>
                    <w:rPr>
                      <w:rFonts w:eastAsia="Times New Roman" w:cs="Arial"/>
                      <w:color w:val="000000"/>
                      <w:lang w:val="en-GB" w:eastAsia="nl-NL"/>
                    </w:rPr>
                  </w:pPr>
                  <w:r w:rsidRPr="00277FB8">
                    <w:rPr>
                      <w:rFonts w:eastAsia="Times New Roman" w:cs="Arial"/>
                      <w:b/>
                      <w:bCs/>
                      <w:color w:val="000000"/>
                      <w:u w:val="single"/>
                      <w:lang w:val="en-GB" w:eastAsia="nl-NL"/>
                    </w:rPr>
                    <w:t>Anna (dredging), Albert (shipping)</w:t>
                  </w:r>
                  <w:r w:rsidRPr="00277FB8">
                    <w:rPr>
                      <w:rFonts w:eastAsia="Times New Roman" w:cs="Arial"/>
                      <w:color w:val="000000"/>
                      <w:lang w:val="en-GB" w:eastAsia="nl-NL"/>
                    </w:rPr>
                    <w:t xml:space="preserve"> Paris, Marc,Benoit</w:t>
                  </w:r>
                </w:p>
              </w:tc>
            </w:tr>
          </w:tbl>
          <w:p w:rsidR="00286299" w:rsidRDefault="00286299" w:rsidP="00FB27F4">
            <w:pPr>
              <w:rPr>
                <w:rFonts w:ascii="Calibri" w:hAnsi="Calibri"/>
                <w:lang w:val="en-GB"/>
              </w:rPr>
            </w:pPr>
          </w:p>
          <w:p w:rsidR="00B15ED6" w:rsidRDefault="00B15ED6" w:rsidP="00B15ED6">
            <w:pPr>
              <w:rPr>
                <w:rFonts w:ascii="Calibri" w:hAnsi="Calibri"/>
                <w:lang w:val="en-GB"/>
              </w:rPr>
            </w:pPr>
            <w:r>
              <w:rPr>
                <w:rFonts w:ascii="Calibri" w:hAnsi="Calibri"/>
                <w:lang w:val="en-GB"/>
              </w:rPr>
              <w:t xml:space="preserve">In addition to the above listed descriptor documents, the same people will review </w:t>
            </w:r>
            <w:r w:rsidR="001364F9">
              <w:rPr>
                <w:rFonts w:ascii="Calibri" w:hAnsi="Calibri"/>
                <w:lang w:val="en-GB"/>
              </w:rPr>
              <w:t xml:space="preserve">relevant </w:t>
            </w:r>
            <w:r>
              <w:rPr>
                <w:rFonts w:ascii="Calibri" w:hAnsi="Calibri"/>
                <w:lang w:val="en-GB"/>
              </w:rPr>
              <w:t xml:space="preserve">sections </w:t>
            </w:r>
            <w:r w:rsidR="001364F9">
              <w:rPr>
                <w:rFonts w:ascii="Calibri" w:hAnsi="Calibri"/>
                <w:lang w:val="en-GB"/>
              </w:rPr>
              <w:t>of</w:t>
            </w:r>
            <w:r>
              <w:rPr>
                <w:rFonts w:ascii="Calibri" w:hAnsi="Calibri"/>
                <w:lang w:val="en-GB"/>
              </w:rPr>
              <w:t xml:space="preserve"> the GES Decision 2010/477/EU methodological standards document (file name: </w:t>
            </w:r>
            <w:r w:rsidRPr="001832C3">
              <w:rPr>
                <w:rFonts w:ascii="Calibri" w:hAnsi="Calibri"/>
                <w:lang w:val="en-GB"/>
              </w:rPr>
              <w:t>GES_12-2014-05_Manual_BackgroundNote_V1</w:t>
            </w:r>
            <w:r>
              <w:rPr>
                <w:rFonts w:ascii="Calibri" w:hAnsi="Calibri"/>
                <w:lang w:val="en-GB"/>
              </w:rPr>
              <w:t>).</w:t>
            </w:r>
          </w:p>
          <w:p w:rsidR="00B15ED6" w:rsidRDefault="00B15ED6" w:rsidP="00FB27F4">
            <w:pPr>
              <w:rPr>
                <w:rFonts w:ascii="Calibri" w:hAnsi="Calibri"/>
                <w:lang w:val="en-GB"/>
              </w:rPr>
            </w:pPr>
          </w:p>
          <w:p w:rsidR="005F3B38" w:rsidRDefault="005F3B38" w:rsidP="00FB27F4">
            <w:pPr>
              <w:rPr>
                <w:rFonts w:ascii="Calibri" w:hAnsi="Calibri"/>
                <w:lang w:val="en-GB"/>
              </w:rPr>
            </w:pPr>
            <w:r>
              <w:rPr>
                <w:rFonts w:ascii="Calibri" w:hAnsi="Calibri"/>
                <w:lang w:val="en-GB"/>
              </w:rPr>
              <w:t>The deadlines are as follows</w:t>
            </w:r>
          </w:p>
          <w:p w:rsidR="005F3B38" w:rsidRDefault="005F3B38" w:rsidP="008C760C">
            <w:pPr>
              <w:pStyle w:val="ListParagraph"/>
              <w:numPr>
                <w:ilvl w:val="0"/>
                <w:numId w:val="4"/>
              </w:numPr>
              <w:spacing w:before="100" w:beforeAutospacing="1" w:after="100" w:afterAutospacing="1"/>
              <w:ind w:right="60"/>
              <w:contextualSpacing w:val="0"/>
              <w:jc w:val="left"/>
              <w:rPr>
                <w:rFonts w:ascii="Calibri" w:hAnsi="Calibri"/>
                <w:b/>
                <w:bCs/>
                <w:lang w:val="en-GB"/>
              </w:rPr>
            </w:pPr>
            <w:r>
              <w:rPr>
                <w:rFonts w:ascii="Calibri" w:hAnsi="Calibri"/>
                <w:b/>
                <w:bCs/>
                <w:lang w:val="en-GB"/>
              </w:rPr>
              <w:t xml:space="preserve">7 Nov: </w:t>
            </w:r>
            <w:r>
              <w:rPr>
                <w:rFonts w:ascii="Calibri" w:hAnsi="Calibri"/>
                <w:lang w:val="en-GB"/>
              </w:rPr>
              <w:t>Lead reviewers circulate comments to members in their groups</w:t>
            </w:r>
          </w:p>
          <w:p w:rsidR="005F3B38" w:rsidRDefault="005F3B38" w:rsidP="008C760C">
            <w:pPr>
              <w:pStyle w:val="ListParagraph"/>
              <w:numPr>
                <w:ilvl w:val="0"/>
                <w:numId w:val="4"/>
              </w:numPr>
              <w:spacing w:before="100" w:beforeAutospacing="1" w:after="100" w:afterAutospacing="1"/>
              <w:ind w:right="60"/>
              <w:contextualSpacing w:val="0"/>
              <w:jc w:val="left"/>
              <w:rPr>
                <w:rFonts w:ascii="Calibri" w:hAnsi="Calibri"/>
                <w:b/>
                <w:bCs/>
                <w:lang w:val="en-GB"/>
              </w:rPr>
            </w:pPr>
            <w:r>
              <w:rPr>
                <w:rFonts w:ascii="Calibri" w:hAnsi="Calibri"/>
                <w:b/>
                <w:bCs/>
                <w:lang w:val="en-GB"/>
              </w:rPr>
              <w:t xml:space="preserve">14 November: </w:t>
            </w:r>
            <w:r>
              <w:rPr>
                <w:rFonts w:ascii="Calibri" w:hAnsi="Calibri"/>
                <w:lang w:val="en-GB"/>
              </w:rPr>
              <w:t>Group members send comments to lead reviewers</w:t>
            </w:r>
          </w:p>
          <w:p w:rsidR="005F3B38" w:rsidRPr="00B15ED6" w:rsidRDefault="005F3B38" w:rsidP="008C760C">
            <w:pPr>
              <w:pStyle w:val="ListParagraph"/>
              <w:numPr>
                <w:ilvl w:val="0"/>
                <w:numId w:val="4"/>
              </w:numPr>
              <w:spacing w:before="100" w:beforeAutospacing="1" w:after="100" w:afterAutospacing="1"/>
              <w:ind w:right="60"/>
              <w:contextualSpacing w:val="0"/>
              <w:jc w:val="left"/>
              <w:rPr>
                <w:rFonts w:ascii="Calibri" w:hAnsi="Calibri"/>
                <w:b/>
                <w:bCs/>
                <w:lang w:val="en-GB"/>
              </w:rPr>
            </w:pPr>
            <w:r>
              <w:rPr>
                <w:rFonts w:ascii="Calibri" w:hAnsi="Calibri"/>
                <w:b/>
                <w:bCs/>
                <w:lang w:val="en-GB"/>
              </w:rPr>
              <w:lastRenderedPageBreak/>
              <w:t xml:space="preserve">21 November: </w:t>
            </w:r>
            <w:r>
              <w:rPr>
                <w:rFonts w:ascii="Calibri" w:hAnsi="Calibri"/>
                <w:lang w:val="en-GB"/>
              </w:rPr>
              <w:t>Lead reviewers send comments to Noemi and Anna</w:t>
            </w:r>
          </w:p>
          <w:p w:rsidR="008D36C9" w:rsidRPr="00D749AE" w:rsidRDefault="008D36C9" w:rsidP="00D749AE">
            <w:pPr>
              <w:rPr>
                <w:b/>
                <w:lang w:val="en-GB"/>
              </w:rPr>
            </w:pPr>
          </w:p>
        </w:tc>
        <w:tc>
          <w:tcPr>
            <w:tcW w:w="1056" w:type="dxa"/>
          </w:tcPr>
          <w:p w:rsidR="002D216D" w:rsidRDefault="002D216D"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p w:rsidR="00E10D88" w:rsidRDefault="00E10D88" w:rsidP="00232516">
            <w:r>
              <w:t>AC</w:t>
            </w:r>
            <w:r w:rsidR="007C2031">
              <w:t>, JB</w:t>
            </w:r>
          </w:p>
          <w:p w:rsidR="00C76B24" w:rsidRDefault="00C76B24" w:rsidP="00232516"/>
          <w:p w:rsidR="00C76B24" w:rsidRDefault="00C76B24" w:rsidP="00232516"/>
          <w:p w:rsidR="009734A2" w:rsidRDefault="009734A2" w:rsidP="00232516"/>
          <w:p w:rsidR="009734A2" w:rsidRDefault="009734A2" w:rsidP="00232516"/>
          <w:p w:rsidR="009734A2" w:rsidRDefault="009734A2" w:rsidP="00232516"/>
          <w:p w:rsidR="005613E5" w:rsidRDefault="005613E5" w:rsidP="00232516"/>
          <w:p w:rsidR="009734A2" w:rsidRDefault="009734A2" w:rsidP="00232516">
            <w:r>
              <w:t>AC</w:t>
            </w:r>
          </w:p>
          <w:p w:rsidR="00ED4B4E" w:rsidRDefault="001A1C2C" w:rsidP="00232516">
            <w:r>
              <w:t>AC</w:t>
            </w:r>
          </w:p>
          <w:p w:rsidR="001A1C2C" w:rsidRDefault="001A1C2C" w:rsidP="00232516"/>
          <w:p w:rsidR="00ED4B4E" w:rsidRDefault="00ED4B4E" w:rsidP="00232516">
            <w:r>
              <w:t>JB</w:t>
            </w:r>
          </w:p>
          <w:p w:rsidR="00ED4B4E" w:rsidRDefault="00ED4B4E" w:rsidP="00232516">
            <w:r>
              <w:t>JB</w:t>
            </w:r>
          </w:p>
          <w:p w:rsidR="002958E9" w:rsidRDefault="002958E9" w:rsidP="00232516"/>
          <w:p w:rsidR="002958E9" w:rsidRDefault="002958E9" w:rsidP="00232516"/>
          <w:p w:rsidR="002958E9" w:rsidRDefault="002958E9" w:rsidP="00232516"/>
          <w:p w:rsidR="00801393" w:rsidRDefault="00801393" w:rsidP="00232516"/>
          <w:p w:rsidR="002958E9" w:rsidRDefault="002958E9" w:rsidP="00232516">
            <w:r>
              <w:t>PS, AC</w:t>
            </w:r>
          </w:p>
          <w:p w:rsidR="001832C3" w:rsidRDefault="001832C3" w:rsidP="00232516"/>
          <w:p w:rsidR="001832C3" w:rsidRDefault="001832C3" w:rsidP="00232516"/>
          <w:p w:rsidR="001832C3" w:rsidRDefault="001832C3" w:rsidP="00232516"/>
          <w:p w:rsidR="001832C3" w:rsidRDefault="001832C3" w:rsidP="00232516"/>
          <w:p w:rsidR="001832C3" w:rsidRDefault="001832C3" w:rsidP="00232516"/>
          <w:p w:rsidR="001832C3" w:rsidRDefault="001832C3" w:rsidP="00232516"/>
          <w:p w:rsidR="001832C3" w:rsidRDefault="001832C3" w:rsidP="00232516"/>
          <w:p w:rsidR="001832C3" w:rsidRDefault="001832C3" w:rsidP="00232516"/>
          <w:p w:rsidR="001832C3" w:rsidRDefault="001832C3" w:rsidP="00232516"/>
          <w:p w:rsidR="001832C3" w:rsidRDefault="001832C3" w:rsidP="00232516"/>
          <w:p w:rsidR="001832C3" w:rsidRDefault="001832C3" w:rsidP="00232516"/>
          <w:p w:rsidR="001832C3" w:rsidRDefault="001832C3" w:rsidP="00232516">
            <w:r>
              <w:t>ET, ALL</w:t>
            </w:r>
          </w:p>
          <w:p w:rsidR="001832C3" w:rsidRDefault="001832C3" w:rsidP="00232516"/>
          <w:p w:rsidR="001832C3" w:rsidRDefault="001832C3" w:rsidP="00232516"/>
        </w:tc>
      </w:tr>
      <w:tr w:rsidR="002D216D" w:rsidTr="007174CB">
        <w:tc>
          <w:tcPr>
            <w:tcW w:w="8294" w:type="dxa"/>
          </w:tcPr>
          <w:p w:rsidR="002D216D" w:rsidRPr="00FF5727" w:rsidRDefault="00D749AE" w:rsidP="00D749AE">
            <w:pPr>
              <w:pStyle w:val="Heading1"/>
              <w:outlineLvl w:val="0"/>
            </w:pPr>
            <w:r>
              <w:lastRenderedPageBreak/>
              <w:t>5</w:t>
            </w:r>
            <w:r w:rsidR="002D216D">
              <w:t xml:space="preserve"> </w:t>
            </w:r>
            <w:r w:rsidR="002D216D">
              <w:tab/>
            </w:r>
            <w:r>
              <w:t>OTHER documentys/Topics of relevance to navi</w:t>
            </w:r>
          </w:p>
        </w:tc>
        <w:tc>
          <w:tcPr>
            <w:tcW w:w="1056" w:type="dxa"/>
          </w:tcPr>
          <w:p w:rsidR="002D216D" w:rsidRDefault="002D216D" w:rsidP="00232516"/>
        </w:tc>
      </w:tr>
      <w:tr w:rsidR="002D216D" w:rsidTr="007174CB">
        <w:tc>
          <w:tcPr>
            <w:tcW w:w="8294" w:type="dxa"/>
          </w:tcPr>
          <w:p w:rsidR="002D216D" w:rsidRDefault="002D216D" w:rsidP="00D749AE"/>
          <w:p w:rsidR="00C52262" w:rsidRDefault="00C52262" w:rsidP="008C760C">
            <w:pPr>
              <w:pStyle w:val="ListParagraph"/>
              <w:numPr>
                <w:ilvl w:val="0"/>
                <w:numId w:val="5"/>
              </w:numPr>
              <w:rPr>
                <w:lang w:val="en-GB"/>
              </w:rPr>
            </w:pPr>
            <w:r w:rsidRPr="00C52262">
              <w:rPr>
                <w:b/>
              </w:rPr>
              <w:t>Marine Protected Area (MPA) Guidance document by Deltares</w:t>
            </w:r>
            <w:r>
              <w:t xml:space="preserve"> </w:t>
            </w:r>
            <w:r>
              <w:rPr>
                <w:lang w:val="en-GB"/>
              </w:rPr>
              <w:t>(For background informa</w:t>
            </w:r>
            <w:r w:rsidR="00071F42">
              <w:rPr>
                <w:lang w:val="en-GB"/>
              </w:rPr>
              <w:t>tion see Extended Agenda Point 5.b</w:t>
            </w:r>
            <w:r>
              <w:rPr>
                <w:lang w:val="en-GB"/>
              </w:rPr>
              <w:t>)</w:t>
            </w:r>
            <w:r>
              <w:rPr>
                <w:lang w:val="en-GB"/>
              </w:rPr>
              <w:tab/>
            </w:r>
          </w:p>
          <w:p w:rsidR="00C52262" w:rsidRDefault="00C52262" w:rsidP="00C52262">
            <w:pPr>
              <w:rPr>
                <w:lang w:val="en-GB"/>
              </w:rPr>
            </w:pPr>
          </w:p>
          <w:p w:rsidR="006E3FB8" w:rsidRDefault="00C52262" w:rsidP="006E3FB8">
            <w:r>
              <w:rPr>
                <w:lang w:val="en-GB"/>
              </w:rPr>
              <w:t>AC advised of the following based on feedback from CEDA Env. Commis</w:t>
            </w:r>
            <w:r w:rsidR="00A06857">
              <w:rPr>
                <w:lang w:val="en-GB"/>
              </w:rPr>
              <w:t>sion members: There may be re</w:t>
            </w:r>
            <w:r w:rsidR="00AF0E9F">
              <w:rPr>
                <w:lang w:val="en-GB"/>
              </w:rPr>
              <w:t>a</w:t>
            </w:r>
            <w:r>
              <w:rPr>
                <w:lang w:val="en-GB"/>
              </w:rPr>
              <w:t xml:space="preserve">son for concern. </w:t>
            </w:r>
            <w:r w:rsidR="006E3FB8">
              <w:rPr>
                <w:lang w:val="en-GB"/>
              </w:rPr>
              <w:t xml:space="preserve">The document </w:t>
            </w:r>
            <w:r w:rsidR="006E3FB8" w:rsidRPr="00A31831">
              <w:t xml:space="preserve">does not explicitly mention dredging but it speaks about </w:t>
            </w:r>
            <w:r w:rsidR="006E3FB8">
              <w:t xml:space="preserve">“extraction” and this could mean fish, oil and gas and sand. In Denmark </w:t>
            </w:r>
          </w:p>
          <w:p w:rsidR="006E3FB8" w:rsidRPr="00A06857" w:rsidRDefault="006E3FB8" w:rsidP="008C760C">
            <w:pPr>
              <w:pStyle w:val="ListParagraph"/>
              <w:numPr>
                <w:ilvl w:val="0"/>
                <w:numId w:val="10"/>
              </w:numPr>
            </w:pPr>
            <w:r w:rsidRPr="00A06857">
              <w:t>since the implementation of the MSFD sand extraction decreased by 50%</w:t>
            </w:r>
          </w:p>
          <w:p w:rsidR="006E3FB8" w:rsidRPr="00A06857" w:rsidRDefault="006E3FB8" w:rsidP="008C760C">
            <w:pPr>
              <w:pStyle w:val="ListParagraph"/>
              <w:numPr>
                <w:ilvl w:val="0"/>
                <w:numId w:val="10"/>
              </w:numPr>
            </w:pPr>
            <w:r w:rsidRPr="00A06857">
              <w:t>the minister of environment will ban sand extraction from Oresund (small supplier for Copenhagen); intense public discussion;</w:t>
            </w:r>
          </w:p>
          <w:p w:rsidR="006E3FB8" w:rsidRPr="00A06857" w:rsidRDefault="006E3FB8" w:rsidP="008C760C">
            <w:pPr>
              <w:pStyle w:val="ListParagraph"/>
              <w:numPr>
                <w:ilvl w:val="0"/>
                <w:numId w:val="10"/>
              </w:numPr>
            </w:pPr>
            <w:r w:rsidRPr="00A06857">
              <w:t>severe impact in Denmark</w:t>
            </w:r>
          </w:p>
          <w:p w:rsidR="006E3FB8" w:rsidRPr="00A06857" w:rsidRDefault="006E3FB8" w:rsidP="008C760C">
            <w:pPr>
              <w:pStyle w:val="ListParagraph"/>
              <w:numPr>
                <w:ilvl w:val="0"/>
                <w:numId w:val="10"/>
              </w:numPr>
            </w:pPr>
            <w:r w:rsidRPr="00A06857">
              <w:t>Fehmarnbelt will also be affected (disturbs the seabed; violation of the MSFD) but it’s a large project and they can afford compensation measures.</w:t>
            </w:r>
          </w:p>
          <w:p w:rsidR="006E3FB8" w:rsidRPr="00A06857" w:rsidRDefault="006E3FB8" w:rsidP="008C760C">
            <w:pPr>
              <w:pStyle w:val="ListParagraph"/>
              <w:numPr>
                <w:ilvl w:val="0"/>
                <w:numId w:val="10"/>
              </w:numPr>
            </w:pPr>
            <w:r w:rsidRPr="00A06857">
              <w:t>The Danish sea area is a miniature model of the North-Sea; the approach can have dire consequences for sand extraction in the Netherlands, Belgium</w:t>
            </w:r>
          </w:p>
          <w:p w:rsidR="00C52262" w:rsidRPr="00C52262" w:rsidRDefault="006E3FB8" w:rsidP="00C52262">
            <w:pPr>
              <w:rPr>
                <w:lang w:val="en-GB"/>
              </w:rPr>
            </w:pPr>
            <w:r>
              <w:rPr>
                <w:lang w:val="en-GB"/>
              </w:rPr>
              <w:t>Ac</w:t>
            </w:r>
            <w:r w:rsidRPr="00A06857">
              <w:rPr>
                <w:b/>
                <w:lang w:val="en-GB"/>
              </w:rPr>
              <w:t xml:space="preserve">tion: </w:t>
            </w:r>
            <w:r>
              <w:rPr>
                <w:lang w:val="en-GB"/>
              </w:rPr>
              <w:t>AC to check whether the above measures are more related to the Habitats Directive. AFTER MEETING NOTE-AC: No, they are consequences of the MSFD.</w:t>
            </w:r>
          </w:p>
          <w:p w:rsidR="00C52262" w:rsidRDefault="00C52262" w:rsidP="00C52262">
            <w:pPr>
              <w:rPr>
                <w:lang w:val="en-GB"/>
              </w:rPr>
            </w:pPr>
          </w:p>
          <w:p w:rsidR="00CE3537" w:rsidRDefault="00AF0E9F" w:rsidP="00C52262">
            <w:pPr>
              <w:rPr>
                <w:lang w:val="en-GB"/>
              </w:rPr>
            </w:pPr>
            <w:r>
              <w:rPr>
                <w:lang w:val="en-GB"/>
              </w:rPr>
              <w:t>The BRIELS A</w:t>
            </w:r>
            <w:r w:rsidR="00CE3537">
              <w:rPr>
                <w:lang w:val="en-GB"/>
              </w:rPr>
              <w:t>2 ruling was mentioned as a case ruling</w:t>
            </w:r>
            <w:r>
              <w:rPr>
                <w:lang w:val="en-GB"/>
              </w:rPr>
              <w:t xml:space="preserve"> (in relation to the Habitats Directive).</w:t>
            </w:r>
            <w:r w:rsidR="00CE3537">
              <w:rPr>
                <w:lang w:val="en-GB"/>
              </w:rPr>
              <w:t>.</w:t>
            </w:r>
          </w:p>
          <w:p w:rsidR="00CE3537" w:rsidRDefault="00CE3537" w:rsidP="00C52262">
            <w:pPr>
              <w:rPr>
                <w:lang w:val="en-GB"/>
              </w:rPr>
            </w:pPr>
          </w:p>
          <w:p w:rsidR="006E3FB8" w:rsidRPr="00C52262" w:rsidRDefault="006E3FB8" w:rsidP="00C52262">
            <w:pPr>
              <w:rPr>
                <w:lang w:val="en-GB"/>
              </w:rPr>
            </w:pPr>
            <w:r w:rsidRPr="00372D73">
              <w:rPr>
                <w:b/>
                <w:lang w:val="en-GB"/>
              </w:rPr>
              <w:t>Action</w:t>
            </w:r>
            <w:r>
              <w:rPr>
                <w:lang w:val="en-GB"/>
              </w:rPr>
              <w:t>: NvM to respond to OGP along the following lines: While NAVI monitors the developments, in principle</w:t>
            </w:r>
            <w:r w:rsidR="00372D73">
              <w:rPr>
                <w:lang w:val="en-GB"/>
              </w:rPr>
              <w:t>,</w:t>
            </w:r>
            <w:r>
              <w:rPr>
                <w:lang w:val="en-GB"/>
              </w:rPr>
              <w:t xml:space="preserve"> we are not uncomfortable with the Deltares document.</w:t>
            </w:r>
          </w:p>
          <w:p w:rsidR="00C52262" w:rsidRPr="00C52262" w:rsidRDefault="00C52262" w:rsidP="00C52262">
            <w:pPr>
              <w:rPr>
                <w:lang w:val="en-GB"/>
              </w:rPr>
            </w:pPr>
          </w:p>
          <w:p w:rsidR="00071F42" w:rsidRDefault="00071F42" w:rsidP="008C760C">
            <w:pPr>
              <w:pStyle w:val="ListParagraph"/>
              <w:numPr>
                <w:ilvl w:val="0"/>
                <w:numId w:val="5"/>
              </w:numPr>
              <w:rPr>
                <w:lang w:val="en-GB"/>
              </w:rPr>
            </w:pPr>
            <w:r w:rsidRPr="00071F42">
              <w:rPr>
                <w:b/>
                <w:lang w:val="en-GB"/>
              </w:rPr>
              <w:t>NGO priorities for MSFD PoM</w:t>
            </w:r>
            <w:r>
              <w:rPr>
                <w:lang w:val="en-GB"/>
              </w:rPr>
              <w:t xml:space="preserve"> (For background informa</w:t>
            </w:r>
            <w:r w:rsidR="00CE3537">
              <w:rPr>
                <w:lang w:val="en-GB"/>
              </w:rPr>
              <w:t>tion see Extended Agenda Point 5.</w:t>
            </w:r>
            <w:r w:rsidR="007942AF">
              <w:rPr>
                <w:lang w:val="en-GB"/>
              </w:rPr>
              <w:t>a</w:t>
            </w:r>
            <w:r>
              <w:rPr>
                <w:lang w:val="en-GB"/>
              </w:rPr>
              <w:t>)</w:t>
            </w:r>
          </w:p>
          <w:p w:rsidR="007942AF" w:rsidRDefault="007942AF" w:rsidP="00EB6D4A">
            <w:pPr>
              <w:rPr>
                <w:lang w:val="en-GB"/>
              </w:rPr>
            </w:pPr>
          </w:p>
          <w:p w:rsidR="00EB6D4A" w:rsidRDefault="00EB6D4A" w:rsidP="00EB6D4A">
            <w:pPr>
              <w:rPr>
                <w:lang w:val="en-GB"/>
              </w:rPr>
            </w:pPr>
            <w:r>
              <w:rPr>
                <w:lang w:val="en-GB"/>
              </w:rPr>
              <w:t>NAVI concluded that on many points the document demonstrates lack of knowledge. Many of the proposed measures are already in place if contracting parties are following the rules. In its response at the SCG meeting NAVI should take a positive angle by giving concrete examples (2-3 in the meeting itself and offer to give more in writing).</w:t>
            </w:r>
          </w:p>
          <w:p w:rsidR="00EB6D4A" w:rsidRDefault="00EB6D4A" w:rsidP="00EB6D4A">
            <w:pPr>
              <w:rPr>
                <w:lang w:val="en-GB"/>
              </w:rPr>
            </w:pPr>
            <w:r w:rsidRPr="00D90F66">
              <w:rPr>
                <w:b/>
                <w:lang w:val="en-GB"/>
              </w:rPr>
              <w:t>Action:</w:t>
            </w:r>
            <w:r>
              <w:rPr>
                <w:lang w:val="en-GB"/>
              </w:rPr>
              <w:t xml:space="preserve"> ME to check the document. Those who review the descriptor documents to review this paper as well on the respective descriptors.</w:t>
            </w:r>
          </w:p>
          <w:p w:rsidR="00EB6D4A" w:rsidRDefault="00EB6D4A" w:rsidP="00EB6D4A">
            <w:pPr>
              <w:rPr>
                <w:lang w:val="en-GB"/>
              </w:rPr>
            </w:pPr>
          </w:p>
          <w:p w:rsidR="00086F78" w:rsidRPr="00404C21" w:rsidRDefault="00EB6D4A" w:rsidP="008C760C">
            <w:pPr>
              <w:pStyle w:val="ListParagraph"/>
              <w:numPr>
                <w:ilvl w:val="0"/>
                <w:numId w:val="5"/>
              </w:numPr>
              <w:rPr>
                <w:lang w:val="en-GB"/>
              </w:rPr>
            </w:pPr>
            <w:r w:rsidRPr="00F5749E">
              <w:rPr>
                <w:b/>
                <w:lang w:val="en-GB"/>
              </w:rPr>
              <w:t>Draft report of WG DIKE on the reporting on Programmes of</w:t>
            </w:r>
            <w:r w:rsidRPr="00404C21">
              <w:rPr>
                <w:lang w:val="en-GB"/>
              </w:rPr>
              <w:t xml:space="preserve"> Measures</w:t>
            </w:r>
            <w:r w:rsidR="00086F78" w:rsidRPr="00404C21">
              <w:rPr>
                <w:lang w:val="en-GB"/>
              </w:rPr>
              <w:t xml:space="preserve"> (For background information see Extended Agenda Point 5.c)</w:t>
            </w:r>
          </w:p>
          <w:p w:rsidR="00EB6D4A" w:rsidRPr="00086F78" w:rsidRDefault="00EB6D4A" w:rsidP="00086F78">
            <w:pPr>
              <w:pStyle w:val="ListParagraph"/>
              <w:rPr>
                <w:b/>
                <w:lang w:val="en-GB"/>
              </w:rPr>
            </w:pPr>
          </w:p>
          <w:p w:rsidR="00CE3537" w:rsidRDefault="00CE3537" w:rsidP="00CE3537">
            <w:pPr>
              <w:rPr>
                <w:lang w:val="en-GB"/>
              </w:rPr>
            </w:pPr>
            <w:r>
              <w:rPr>
                <w:lang w:val="en-GB"/>
              </w:rPr>
              <w:t xml:space="preserve">NAVI agreed that the document didn’t seem unreasonable. MSFD will use the WFD structure: of the key types of </w:t>
            </w:r>
            <w:r w:rsidR="00086F78">
              <w:rPr>
                <w:lang w:val="en-GB"/>
              </w:rPr>
              <w:t xml:space="preserve">WFD </w:t>
            </w:r>
            <w:r>
              <w:rPr>
                <w:lang w:val="en-GB"/>
              </w:rPr>
              <w:t>measure</w:t>
            </w:r>
            <w:r w:rsidR="00086F78">
              <w:rPr>
                <w:lang w:val="en-GB"/>
              </w:rPr>
              <w:t>s</w:t>
            </w:r>
            <w:r>
              <w:rPr>
                <w:lang w:val="en-GB"/>
              </w:rPr>
              <w:t xml:space="preserve"> they </w:t>
            </w:r>
            <w:r w:rsidR="00086F78">
              <w:rPr>
                <w:lang w:val="en-GB"/>
              </w:rPr>
              <w:t xml:space="preserve">selected for use </w:t>
            </w:r>
            <w:r>
              <w:rPr>
                <w:lang w:val="en-GB"/>
              </w:rPr>
              <w:t xml:space="preserve">those relevant for the MSFD. The only new measure is “physical damages”. </w:t>
            </w:r>
          </w:p>
          <w:p w:rsidR="00F5749E" w:rsidRDefault="00F5749E" w:rsidP="00CE3537">
            <w:pPr>
              <w:rPr>
                <w:lang w:val="en-GB"/>
              </w:rPr>
            </w:pPr>
          </w:p>
          <w:p w:rsidR="00F5749E" w:rsidRDefault="00F5749E" w:rsidP="00CE3537">
            <w:pPr>
              <w:rPr>
                <w:lang w:val="en-GB"/>
              </w:rPr>
            </w:pPr>
          </w:p>
          <w:p w:rsidR="00F5749E" w:rsidRPr="00404C21" w:rsidRDefault="00F5749E" w:rsidP="008C760C">
            <w:pPr>
              <w:pStyle w:val="ListParagraph"/>
              <w:numPr>
                <w:ilvl w:val="0"/>
                <w:numId w:val="5"/>
              </w:numPr>
              <w:rPr>
                <w:lang w:val="en-GB"/>
              </w:rPr>
            </w:pPr>
            <w:r w:rsidRPr="00F5749E">
              <w:rPr>
                <w:b/>
                <w:lang w:val="en-GB"/>
              </w:rPr>
              <w:lastRenderedPageBreak/>
              <w:t>Overview of MS approach to Monitoring Programmes as an indication for their approach to PoM</w:t>
            </w:r>
            <w:r>
              <w:rPr>
                <w:b/>
                <w:lang w:val="en-GB"/>
              </w:rPr>
              <w:t xml:space="preserve">   </w:t>
            </w:r>
            <w:r w:rsidRPr="00404C21">
              <w:rPr>
                <w:lang w:val="en-GB"/>
              </w:rPr>
              <w:t>(For background information see Extended Agenda Point 5.</w:t>
            </w:r>
            <w:r>
              <w:rPr>
                <w:lang w:val="en-GB"/>
              </w:rPr>
              <w:t>d</w:t>
            </w:r>
            <w:r w:rsidRPr="00404C21">
              <w:rPr>
                <w:lang w:val="en-GB"/>
              </w:rPr>
              <w:t>)</w:t>
            </w:r>
          </w:p>
          <w:p w:rsidR="00EB6D4A" w:rsidRDefault="00EB6D4A" w:rsidP="00EB6D4A">
            <w:pPr>
              <w:rPr>
                <w:lang w:val="en-GB"/>
              </w:rPr>
            </w:pPr>
          </w:p>
          <w:p w:rsidR="00F5749E" w:rsidRDefault="00F5749E" w:rsidP="00EB6D4A">
            <w:pPr>
              <w:rPr>
                <w:lang w:val="en-GB"/>
              </w:rPr>
            </w:pPr>
            <w:r>
              <w:rPr>
                <w:lang w:val="en-GB"/>
              </w:rPr>
              <w:t xml:space="preserve">NvM said that she had only received one review from Denmark via CEDA. The large differences between the reviews in terms of focus and the fact that the PoM documents will soon be available for public consultation question the value of </w:t>
            </w:r>
            <w:r w:rsidR="00FB65CB">
              <w:rPr>
                <w:lang w:val="en-GB"/>
              </w:rPr>
              <w:t xml:space="preserve">continuing </w:t>
            </w:r>
            <w:r>
              <w:rPr>
                <w:lang w:val="en-GB"/>
              </w:rPr>
              <w:t xml:space="preserve">this </w:t>
            </w:r>
            <w:r w:rsidR="00FB65CB">
              <w:rPr>
                <w:lang w:val="en-GB"/>
              </w:rPr>
              <w:t xml:space="preserve">exercise. It was agreed not to </w:t>
            </w:r>
            <w:bookmarkStart w:id="0" w:name="_GoBack"/>
            <w:bookmarkEnd w:id="0"/>
            <w:r>
              <w:rPr>
                <w:lang w:val="en-GB"/>
              </w:rPr>
              <w:t xml:space="preserve">pursue this. </w:t>
            </w:r>
          </w:p>
          <w:p w:rsidR="00F5749E" w:rsidRDefault="00F5749E" w:rsidP="00EB6D4A">
            <w:pPr>
              <w:rPr>
                <w:lang w:val="en-GB"/>
              </w:rPr>
            </w:pPr>
          </w:p>
          <w:p w:rsidR="00AF7CA3" w:rsidRPr="00404C21" w:rsidRDefault="00CE3537" w:rsidP="008C760C">
            <w:pPr>
              <w:pStyle w:val="ListParagraph"/>
              <w:numPr>
                <w:ilvl w:val="0"/>
                <w:numId w:val="11"/>
              </w:numPr>
              <w:rPr>
                <w:lang w:val="en-GB"/>
              </w:rPr>
            </w:pPr>
            <w:r w:rsidRPr="00404C21">
              <w:rPr>
                <w:b/>
                <w:lang w:val="en-GB"/>
              </w:rPr>
              <w:t>Exception</w:t>
            </w:r>
            <w:r w:rsidR="0026425E" w:rsidRPr="00404C21">
              <w:rPr>
                <w:b/>
                <w:lang w:val="en-GB"/>
              </w:rPr>
              <w:t>s</w:t>
            </w:r>
            <w:r w:rsidR="00AF7CA3" w:rsidRPr="00404C21">
              <w:rPr>
                <w:lang w:val="en-GB"/>
              </w:rPr>
              <w:t xml:space="preserve">  (For background information see Extended Agenda Point 5.</w:t>
            </w:r>
            <w:r w:rsidR="00884F94" w:rsidRPr="00404C21">
              <w:rPr>
                <w:lang w:val="en-GB"/>
              </w:rPr>
              <w:t>e</w:t>
            </w:r>
            <w:r w:rsidR="00AF7CA3" w:rsidRPr="00404C21">
              <w:rPr>
                <w:lang w:val="en-GB"/>
              </w:rPr>
              <w:t>)</w:t>
            </w:r>
          </w:p>
          <w:p w:rsidR="00AF7CA3" w:rsidRPr="00AF7CA3" w:rsidRDefault="00A45BFB" w:rsidP="00AF7CA3">
            <w:pPr>
              <w:rPr>
                <w:lang w:val="en-GB"/>
              </w:rPr>
            </w:pPr>
            <w:r>
              <w:rPr>
                <w:lang w:val="en-GB"/>
              </w:rPr>
              <w:t xml:space="preserve">JB is a member of the drafting group and sent notes of the recent meeting. The new version of the draft document has changed fundamentally and is much better. </w:t>
            </w:r>
          </w:p>
          <w:p w:rsidR="00CE3537" w:rsidRDefault="00CE3537" w:rsidP="00EB6D4A">
            <w:pPr>
              <w:rPr>
                <w:lang w:val="en-GB"/>
              </w:rPr>
            </w:pPr>
          </w:p>
          <w:p w:rsidR="00CE3537" w:rsidRPr="00404C21" w:rsidRDefault="004335D2" w:rsidP="008C760C">
            <w:pPr>
              <w:pStyle w:val="ListParagraph"/>
              <w:numPr>
                <w:ilvl w:val="0"/>
                <w:numId w:val="12"/>
              </w:numPr>
              <w:rPr>
                <w:lang w:val="en-GB"/>
              </w:rPr>
            </w:pPr>
            <w:r w:rsidRPr="00404C21">
              <w:rPr>
                <w:b/>
                <w:lang w:val="en-GB"/>
              </w:rPr>
              <w:t>Discussion document underwater noise</w:t>
            </w:r>
            <w:r w:rsidR="007201F0" w:rsidRPr="00404C21">
              <w:rPr>
                <w:b/>
                <w:lang w:val="en-GB"/>
              </w:rPr>
              <w:t xml:space="preserve"> </w:t>
            </w:r>
            <w:r w:rsidR="007201F0" w:rsidRPr="00404C21">
              <w:rPr>
                <w:lang w:val="en-GB"/>
              </w:rPr>
              <w:t>(For background information see Extended Agenda Point 5.</w:t>
            </w:r>
            <w:r w:rsidR="00404C21">
              <w:rPr>
                <w:lang w:val="en-GB"/>
              </w:rPr>
              <w:t>f</w:t>
            </w:r>
            <w:r w:rsidR="007201F0" w:rsidRPr="00404C21">
              <w:rPr>
                <w:lang w:val="en-GB"/>
              </w:rPr>
              <w:t>)</w:t>
            </w:r>
          </w:p>
          <w:p w:rsidR="00404C21" w:rsidRDefault="00404C21" w:rsidP="00EB6D4A">
            <w:pPr>
              <w:rPr>
                <w:lang w:val="en-GB"/>
              </w:rPr>
            </w:pPr>
          </w:p>
          <w:p w:rsidR="007201F0" w:rsidRPr="004335D2" w:rsidRDefault="007201F0" w:rsidP="00EB6D4A">
            <w:pPr>
              <w:rPr>
                <w:b/>
                <w:lang w:val="en-GB"/>
              </w:rPr>
            </w:pPr>
            <w:r>
              <w:rPr>
                <w:lang w:val="en-GB"/>
              </w:rPr>
              <w:t xml:space="preserve">NvM said that she had been in touch with Frank Thomsen who is representing CEDA on the GES Technical Subgroup underwater noise. Dr Thomsen said that the current developments are not specific and not relevant for the sector. The proposal deals with setting up a monitoring network. </w:t>
            </w:r>
          </w:p>
          <w:p w:rsidR="004335D2" w:rsidRDefault="004335D2" w:rsidP="00EB6D4A">
            <w:pPr>
              <w:rPr>
                <w:lang w:val="en-GB"/>
              </w:rPr>
            </w:pPr>
          </w:p>
          <w:p w:rsidR="007201F0" w:rsidRPr="00404C21" w:rsidRDefault="007201F0" w:rsidP="008C760C">
            <w:pPr>
              <w:pStyle w:val="ListParagraph"/>
              <w:numPr>
                <w:ilvl w:val="0"/>
                <w:numId w:val="13"/>
              </w:numPr>
              <w:rPr>
                <w:lang w:val="en-GB"/>
              </w:rPr>
            </w:pPr>
            <w:r w:rsidRPr="00404C21">
              <w:rPr>
                <w:b/>
                <w:lang w:val="en-GB"/>
              </w:rPr>
              <w:t xml:space="preserve">Invasive species </w:t>
            </w:r>
            <w:r w:rsidRPr="00404C21">
              <w:rPr>
                <w:lang w:val="en-GB"/>
              </w:rPr>
              <w:t>(For background information see Extended Agenda Point 5.</w:t>
            </w:r>
            <w:r w:rsidR="00BD5165">
              <w:rPr>
                <w:lang w:val="en-GB"/>
              </w:rPr>
              <w:t>g</w:t>
            </w:r>
            <w:r w:rsidRPr="00404C21">
              <w:rPr>
                <w:lang w:val="en-GB"/>
              </w:rPr>
              <w:t>)</w:t>
            </w:r>
          </w:p>
          <w:p w:rsidR="00404C21" w:rsidRDefault="00404C21" w:rsidP="00EB6D4A">
            <w:pPr>
              <w:rPr>
                <w:lang w:val="en-GB"/>
              </w:rPr>
            </w:pPr>
          </w:p>
          <w:p w:rsidR="00F5749E" w:rsidRDefault="0026425E" w:rsidP="00EB6D4A">
            <w:pPr>
              <w:rPr>
                <w:lang w:val="en-GB"/>
              </w:rPr>
            </w:pPr>
            <w:r>
              <w:rPr>
                <w:lang w:val="en-GB"/>
              </w:rPr>
              <w:t xml:space="preserve">AW informed the group that </w:t>
            </w:r>
          </w:p>
          <w:p w:rsidR="007201F0" w:rsidRPr="00F5749E" w:rsidRDefault="0026425E" w:rsidP="008C760C">
            <w:pPr>
              <w:pStyle w:val="ListParagraph"/>
              <w:numPr>
                <w:ilvl w:val="0"/>
                <w:numId w:val="14"/>
              </w:numPr>
              <w:rPr>
                <w:lang w:val="en-GB"/>
              </w:rPr>
            </w:pPr>
            <w:r w:rsidRPr="00F5749E">
              <w:rPr>
                <w:lang w:val="en-GB"/>
              </w:rPr>
              <w:t>ICOMIA developed a proposal to set up a study to compare the effects of invasive species in relation to the use of antifouling and was seeking funding.</w:t>
            </w:r>
          </w:p>
          <w:p w:rsidR="0026425E" w:rsidRPr="00F5749E" w:rsidRDefault="0026425E" w:rsidP="008C760C">
            <w:pPr>
              <w:pStyle w:val="ListParagraph"/>
              <w:numPr>
                <w:ilvl w:val="0"/>
                <w:numId w:val="14"/>
              </w:numPr>
              <w:rPr>
                <w:lang w:val="en-GB"/>
              </w:rPr>
            </w:pPr>
            <w:r w:rsidRPr="00F5749E">
              <w:rPr>
                <w:lang w:val="en-GB"/>
              </w:rPr>
              <w:t>The COM aims to set up a database on invasive species.</w:t>
            </w:r>
          </w:p>
          <w:p w:rsidR="0026425E" w:rsidRDefault="0026425E" w:rsidP="00EB6D4A">
            <w:pPr>
              <w:rPr>
                <w:lang w:val="en-GB"/>
              </w:rPr>
            </w:pPr>
            <w:r w:rsidRPr="00F5749E">
              <w:rPr>
                <w:b/>
                <w:lang w:val="en-GB"/>
              </w:rPr>
              <w:t>Action:</w:t>
            </w:r>
            <w:r>
              <w:rPr>
                <w:lang w:val="en-GB"/>
              </w:rPr>
              <w:t xml:space="preserve"> AW will draft a position paper for NAVI to discuss as soon as feasible.</w:t>
            </w:r>
          </w:p>
          <w:p w:rsidR="004335D2" w:rsidRDefault="0026425E" w:rsidP="00EB6D4A">
            <w:pPr>
              <w:rPr>
                <w:lang w:val="en-GB"/>
              </w:rPr>
            </w:pPr>
            <w:r w:rsidRPr="00F5749E">
              <w:rPr>
                <w:b/>
                <w:lang w:val="en-GB"/>
              </w:rPr>
              <w:t>Action:</w:t>
            </w:r>
            <w:r w:rsidR="00F5749E">
              <w:rPr>
                <w:lang w:val="en-GB"/>
              </w:rPr>
              <w:t xml:space="preserve"> AW</w:t>
            </w:r>
            <w:r>
              <w:rPr>
                <w:lang w:val="en-GB"/>
              </w:rPr>
              <w:t xml:space="preserve"> to send 2-3 examples relating to invasive species to JB as response to the NGO priorities paper</w:t>
            </w:r>
            <w:r w:rsidR="00F5749E">
              <w:rPr>
                <w:lang w:val="en-GB"/>
              </w:rPr>
              <w:t xml:space="preserve"> by 7 November</w:t>
            </w:r>
            <w:r>
              <w:rPr>
                <w:lang w:val="en-GB"/>
              </w:rPr>
              <w:t xml:space="preserve">. </w:t>
            </w:r>
          </w:p>
          <w:p w:rsidR="0026425E" w:rsidRDefault="0026425E" w:rsidP="00EB6D4A">
            <w:pPr>
              <w:rPr>
                <w:lang w:val="en-GB"/>
              </w:rPr>
            </w:pPr>
          </w:p>
          <w:p w:rsidR="00EB6D4A" w:rsidRDefault="00EB6D4A" w:rsidP="00EB6D4A">
            <w:pPr>
              <w:rPr>
                <w:lang w:val="en-GB"/>
              </w:rPr>
            </w:pPr>
          </w:p>
          <w:p w:rsidR="004B56B4" w:rsidRPr="00BD5165" w:rsidRDefault="004B56B4" w:rsidP="008C760C">
            <w:pPr>
              <w:pStyle w:val="ListParagraph"/>
              <w:numPr>
                <w:ilvl w:val="0"/>
                <w:numId w:val="13"/>
              </w:numPr>
              <w:rPr>
                <w:lang w:val="en-GB"/>
              </w:rPr>
            </w:pPr>
            <w:r w:rsidRPr="00BD5165">
              <w:rPr>
                <w:b/>
                <w:lang w:val="en-GB"/>
              </w:rPr>
              <w:t>Stakeholders workshop, 22 September</w:t>
            </w:r>
            <w:r w:rsidRPr="00BD5165">
              <w:rPr>
                <w:lang w:val="en-GB"/>
              </w:rPr>
              <w:t xml:space="preserve"> (For background information see Extended Agenda Point 5.h)</w:t>
            </w:r>
          </w:p>
          <w:p w:rsidR="004B56B4" w:rsidRDefault="004B56B4" w:rsidP="004B56B4">
            <w:pPr>
              <w:rPr>
                <w:lang w:val="en-GB"/>
              </w:rPr>
            </w:pPr>
            <w:r>
              <w:rPr>
                <w:lang w:val="en-GB"/>
              </w:rPr>
              <w:t>PS attended this workshop and reported the following:</w:t>
            </w:r>
          </w:p>
          <w:p w:rsidR="00FB6DFA" w:rsidRDefault="00FB6DFA" w:rsidP="00FB6DFA">
            <w:pPr>
              <w:rPr>
                <w:lang w:val="en-GB"/>
              </w:rPr>
            </w:pPr>
          </w:p>
          <w:p w:rsidR="00BD5165" w:rsidRDefault="00BD5165" w:rsidP="00FB6DFA">
            <w:pPr>
              <w:rPr>
                <w:lang w:val="en-GB"/>
              </w:rPr>
            </w:pPr>
            <w:r>
              <w:rPr>
                <w:lang w:val="en-GB"/>
              </w:rPr>
              <w:t>Quote</w:t>
            </w:r>
          </w:p>
          <w:p w:rsidR="00FB6DFA" w:rsidRPr="00FB6DFA" w:rsidRDefault="00FB6DFA" w:rsidP="00FB6DFA">
            <w:pPr>
              <w:rPr>
                <w:lang w:val="en-GB"/>
              </w:rPr>
            </w:pPr>
            <w:r>
              <w:rPr>
                <w:lang w:val="en-GB"/>
              </w:rPr>
              <w:t>NAVI/</w:t>
            </w:r>
            <w:r w:rsidRPr="00FB6DFA">
              <w:rPr>
                <w:lang w:val="en-GB"/>
              </w:rPr>
              <w:t>EuDA was the only industry representative in the room (the European Boating Industry is also member of MSFD NAVI and did not participate in the workshop) and the other participants were mainly representatives from the national and European administrations with a strong cluster of NGOs. However most of the discussions and arguments were in line with the general policy lines promoted within NAVI: adaptive management and adaptive monitoring, early contractor involvement and early involvement of the stakeholders (before final design), the need for policy cooperation between environmental and transport administrations at national and European levels, the need to simplify the communication (de-jargonise and make less technical and more understandable), …</w:t>
            </w:r>
          </w:p>
          <w:p w:rsidR="00FB6DFA" w:rsidRPr="00FB6DFA" w:rsidRDefault="00FB6DFA" w:rsidP="00FB6DFA">
            <w:pPr>
              <w:rPr>
                <w:lang w:val="en-GB"/>
              </w:rPr>
            </w:pPr>
          </w:p>
          <w:p w:rsidR="00D749AE" w:rsidRPr="00D33067" w:rsidRDefault="00FB6DFA" w:rsidP="00D33067">
            <w:pPr>
              <w:rPr>
                <w:lang w:val="en-GB"/>
              </w:rPr>
            </w:pPr>
            <w:r w:rsidRPr="00FB6DFA">
              <w:rPr>
                <w:lang w:val="en-GB"/>
              </w:rPr>
              <w:lastRenderedPageBreak/>
              <w:t>The participants’ other topics of discussion included ‘consultation fatigue’, ‘social learning’ (educate the stakeholders on the general aspects and impacts of the projects), formal/informal consultation of neighbouring countries, reduce incoherence and inconsistencies, avoid ‘silo-isation’ (=policy and decision making in ‘silo’, in isolation from any other departments), the accountability of the administrations, the use of both top-down and bottom-up communication channels to reach a better ‘informed decision’.</w:t>
            </w:r>
          </w:p>
          <w:p w:rsidR="002D216D" w:rsidRPr="004802BA" w:rsidRDefault="00BD5165" w:rsidP="003C5EC0">
            <w:pPr>
              <w:rPr>
                <w:lang w:val="en-GB"/>
              </w:rPr>
            </w:pPr>
            <w:r>
              <w:t>Unquote</w:t>
            </w:r>
            <w:r w:rsidR="002D216D">
              <w:t xml:space="preserve"> </w:t>
            </w:r>
          </w:p>
        </w:tc>
        <w:tc>
          <w:tcPr>
            <w:tcW w:w="1056" w:type="dxa"/>
          </w:tcPr>
          <w:p w:rsidR="002D216D" w:rsidRDefault="002D216D" w:rsidP="00232516"/>
          <w:p w:rsidR="002D216D" w:rsidRDefault="002D216D" w:rsidP="00232516"/>
          <w:p w:rsidR="00A06857" w:rsidRDefault="00A06857" w:rsidP="00232516"/>
          <w:p w:rsidR="00A06857" w:rsidRDefault="00A06857" w:rsidP="00232516"/>
          <w:p w:rsidR="00A06857" w:rsidRDefault="00A06857" w:rsidP="00232516"/>
          <w:p w:rsidR="00A06857" w:rsidRDefault="00A06857" w:rsidP="00232516"/>
          <w:p w:rsidR="00A06857" w:rsidRDefault="00A06857" w:rsidP="00232516"/>
          <w:p w:rsidR="00A06857" w:rsidRDefault="00A06857" w:rsidP="00232516"/>
          <w:p w:rsidR="00A06857" w:rsidRDefault="00A06857" w:rsidP="00232516"/>
          <w:p w:rsidR="00A06857" w:rsidRDefault="00A06857" w:rsidP="00232516"/>
          <w:p w:rsidR="00A06857" w:rsidRDefault="00A06857" w:rsidP="00232516"/>
          <w:p w:rsidR="00A06857" w:rsidRDefault="00A06857" w:rsidP="00232516"/>
          <w:p w:rsidR="00A06857" w:rsidRDefault="00A06857" w:rsidP="00232516"/>
          <w:p w:rsidR="00A06857" w:rsidRDefault="00A06857" w:rsidP="00232516"/>
          <w:p w:rsidR="00A06857" w:rsidRDefault="00A06857" w:rsidP="00232516"/>
          <w:p w:rsidR="00A06857" w:rsidRDefault="00A06857" w:rsidP="00232516">
            <w:r>
              <w:t>AC</w:t>
            </w:r>
          </w:p>
          <w:p w:rsidR="00D90F66" w:rsidRDefault="00D90F66" w:rsidP="00232516"/>
          <w:p w:rsidR="00D90F66" w:rsidRDefault="00D90F66" w:rsidP="00232516"/>
          <w:p w:rsidR="00D90F66" w:rsidRDefault="00D90F66" w:rsidP="00232516"/>
          <w:p w:rsidR="00D90F66" w:rsidRDefault="00D90F66" w:rsidP="00232516"/>
          <w:p w:rsidR="00D90F66" w:rsidRDefault="00D90F66" w:rsidP="00232516"/>
          <w:p w:rsidR="00D90F66" w:rsidRDefault="00D90F66" w:rsidP="00232516"/>
          <w:p w:rsidR="00D90F66" w:rsidRDefault="00D90F66" w:rsidP="00232516"/>
          <w:p w:rsidR="00D90F66" w:rsidRDefault="00D90F66" w:rsidP="00232516"/>
          <w:p w:rsidR="00D90F66" w:rsidRDefault="00D90F66" w:rsidP="00232516"/>
          <w:p w:rsidR="00D90F66" w:rsidRDefault="00D90F66" w:rsidP="00232516"/>
          <w:p w:rsidR="00D90F66" w:rsidRDefault="00D90F66" w:rsidP="00232516"/>
          <w:p w:rsidR="00D90F66" w:rsidRDefault="00D90F66" w:rsidP="00232516"/>
          <w:p w:rsidR="00D90F66" w:rsidRDefault="00D90F66" w:rsidP="00232516"/>
          <w:p w:rsidR="00D90F66" w:rsidRDefault="00D90F66" w:rsidP="00232516"/>
          <w:p w:rsidR="00D90F66" w:rsidRDefault="00D90F66" w:rsidP="00232516">
            <w:r>
              <w:t>ME</w:t>
            </w:r>
          </w:p>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p w:rsidR="00F5749E" w:rsidRDefault="00F5749E" w:rsidP="00232516">
            <w:r>
              <w:t>AW</w:t>
            </w:r>
          </w:p>
          <w:p w:rsidR="00F5749E" w:rsidRDefault="00F5749E" w:rsidP="00232516">
            <w:r>
              <w:t>AW</w:t>
            </w:r>
          </w:p>
        </w:tc>
      </w:tr>
      <w:tr w:rsidR="002D216D" w:rsidTr="007174CB">
        <w:tc>
          <w:tcPr>
            <w:tcW w:w="8294" w:type="dxa"/>
          </w:tcPr>
          <w:p w:rsidR="002D216D" w:rsidRDefault="002D216D" w:rsidP="001E76FF">
            <w:pPr>
              <w:pStyle w:val="Heading1"/>
              <w:outlineLvl w:val="0"/>
            </w:pPr>
            <w:r>
              <w:lastRenderedPageBreak/>
              <w:t xml:space="preserve">7  </w:t>
            </w:r>
            <w:r w:rsidR="001E76FF">
              <w:t>MEETINGS CALENDAR</w:t>
            </w:r>
          </w:p>
        </w:tc>
        <w:tc>
          <w:tcPr>
            <w:tcW w:w="1056" w:type="dxa"/>
          </w:tcPr>
          <w:p w:rsidR="002D216D" w:rsidRDefault="002D216D" w:rsidP="00232516"/>
        </w:tc>
      </w:tr>
      <w:tr w:rsidR="002D216D" w:rsidTr="007174CB">
        <w:tc>
          <w:tcPr>
            <w:tcW w:w="8294" w:type="dxa"/>
          </w:tcPr>
          <w:p w:rsidR="005C70CB" w:rsidRPr="005C70CB" w:rsidRDefault="005C70CB" w:rsidP="005C70CB"/>
          <w:p w:rsidR="001E76FF" w:rsidRPr="00BC1005" w:rsidRDefault="001E76FF" w:rsidP="008C760C">
            <w:pPr>
              <w:numPr>
                <w:ilvl w:val="0"/>
                <w:numId w:val="6"/>
              </w:numPr>
              <w:spacing w:line="252" w:lineRule="atLeast"/>
              <w:rPr>
                <w:lang w:val="en-GB"/>
              </w:rPr>
            </w:pPr>
            <w:r w:rsidRPr="00BC1005">
              <w:rPr>
                <w:lang w:val="en-GB"/>
              </w:rPr>
              <w:t>23 - 24 October: TG Noise. Main aim: to determine where their focus will lay the coming year.</w:t>
            </w:r>
          </w:p>
          <w:p w:rsidR="001E76FF" w:rsidRPr="00BC1005" w:rsidRDefault="001E76FF" w:rsidP="008C760C">
            <w:pPr>
              <w:numPr>
                <w:ilvl w:val="0"/>
                <w:numId w:val="6"/>
              </w:numPr>
              <w:spacing w:line="252" w:lineRule="atLeast"/>
              <w:rPr>
                <w:lang w:val="en-GB"/>
              </w:rPr>
            </w:pPr>
            <w:r w:rsidRPr="00BC1005">
              <w:rPr>
                <w:lang w:val="en-GB"/>
              </w:rPr>
              <w:t>10 - 11November: MSCG meeting.</w:t>
            </w:r>
            <w:r>
              <w:rPr>
                <w:lang w:val="en-GB"/>
              </w:rPr>
              <w:t xml:space="preserve"> JB and AW will attend.</w:t>
            </w:r>
          </w:p>
          <w:p w:rsidR="001E76FF" w:rsidRDefault="001E76FF" w:rsidP="008C760C">
            <w:pPr>
              <w:numPr>
                <w:ilvl w:val="0"/>
                <w:numId w:val="6"/>
              </w:numPr>
              <w:spacing w:line="252" w:lineRule="atLeast"/>
              <w:rPr>
                <w:lang w:val="en-GB"/>
              </w:rPr>
            </w:pPr>
            <w:r w:rsidRPr="00BC1005">
              <w:rPr>
                <w:lang w:val="en-GB"/>
              </w:rPr>
              <w:t>2</w:t>
            </w:r>
            <w:r>
              <w:rPr>
                <w:lang w:val="en-GB"/>
              </w:rPr>
              <w:t xml:space="preserve"> </w:t>
            </w:r>
            <w:r w:rsidRPr="00BC1005">
              <w:rPr>
                <w:lang w:val="en-GB"/>
              </w:rPr>
              <w:t>-</w:t>
            </w:r>
            <w:r>
              <w:rPr>
                <w:lang w:val="en-GB"/>
              </w:rPr>
              <w:t xml:space="preserve"> </w:t>
            </w:r>
            <w:r w:rsidRPr="00BC1005">
              <w:rPr>
                <w:lang w:val="en-GB"/>
              </w:rPr>
              <w:t>3 December: Workshop on coordinated implementation of nature, biodiversity, marine and water policies. Aim of the workshop: to identify good practices for coordinated implementation and potential future activities of joint interest for the nature, marine and water policies by focusing on common lessons learned, discuss inter-linkages with different legislations, present case studies, and elaborate on gaps and recommendations stemming from practical examples from Member States. The overall aim is to produce a policy-making report rather than focus on technical details.</w:t>
            </w:r>
            <w:r>
              <w:rPr>
                <w:lang w:val="en-GB"/>
              </w:rPr>
              <w:t xml:space="preserve"> JB and PS will attend.</w:t>
            </w:r>
          </w:p>
          <w:p w:rsidR="001E76FF" w:rsidRDefault="001E76FF" w:rsidP="008C760C">
            <w:pPr>
              <w:numPr>
                <w:ilvl w:val="0"/>
                <w:numId w:val="6"/>
              </w:numPr>
              <w:spacing w:line="252" w:lineRule="atLeast"/>
              <w:rPr>
                <w:lang w:val="en-GB"/>
              </w:rPr>
            </w:pPr>
            <w:r>
              <w:rPr>
                <w:lang w:val="en-GB"/>
              </w:rPr>
              <w:t>2 - 3 February: WG DIKE;</w:t>
            </w:r>
          </w:p>
          <w:p w:rsidR="001E76FF" w:rsidRDefault="001E76FF" w:rsidP="008C760C">
            <w:pPr>
              <w:numPr>
                <w:ilvl w:val="0"/>
                <w:numId w:val="6"/>
              </w:numPr>
              <w:spacing w:line="252" w:lineRule="atLeast"/>
              <w:rPr>
                <w:lang w:val="en-GB"/>
              </w:rPr>
            </w:pPr>
            <w:r>
              <w:rPr>
                <w:lang w:val="en-GB"/>
              </w:rPr>
              <w:t>9 - 10 February: MSCG meeting;</w:t>
            </w:r>
          </w:p>
          <w:p w:rsidR="001E76FF" w:rsidRDefault="001E76FF" w:rsidP="008C760C">
            <w:pPr>
              <w:numPr>
                <w:ilvl w:val="0"/>
                <w:numId w:val="6"/>
              </w:numPr>
              <w:spacing w:line="252" w:lineRule="atLeast"/>
              <w:rPr>
                <w:lang w:val="en-GB"/>
              </w:rPr>
            </w:pPr>
            <w:r>
              <w:rPr>
                <w:lang w:val="en-GB"/>
              </w:rPr>
              <w:t>9 - 10 March: WG ESA;</w:t>
            </w:r>
          </w:p>
          <w:p w:rsidR="001E76FF" w:rsidRDefault="001E76FF" w:rsidP="008C760C">
            <w:pPr>
              <w:numPr>
                <w:ilvl w:val="0"/>
                <w:numId w:val="6"/>
              </w:numPr>
              <w:spacing w:line="252" w:lineRule="atLeast"/>
              <w:rPr>
                <w:lang w:val="en-GB"/>
              </w:rPr>
            </w:pPr>
            <w:r>
              <w:rPr>
                <w:lang w:val="en-GB"/>
              </w:rPr>
              <w:t>22 - 23 April: WG GES;</w:t>
            </w:r>
          </w:p>
          <w:p w:rsidR="001E76FF" w:rsidRDefault="001E76FF" w:rsidP="008C760C">
            <w:pPr>
              <w:numPr>
                <w:ilvl w:val="0"/>
                <w:numId w:val="6"/>
              </w:numPr>
              <w:spacing w:line="252" w:lineRule="atLeast"/>
              <w:rPr>
                <w:lang w:val="en-GB"/>
              </w:rPr>
            </w:pPr>
            <w:r>
              <w:rPr>
                <w:lang w:val="en-GB"/>
              </w:rPr>
              <w:t>4 - 5 May: MSCG meeting.</w:t>
            </w:r>
          </w:p>
          <w:p w:rsidR="001E76FF" w:rsidRDefault="001E76FF" w:rsidP="00300FC1"/>
          <w:p w:rsidR="00300FC1" w:rsidRDefault="00300FC1" w:rsidP="00300FC1">
            <w:pPr>
              <w:rPr>
                <w:szCs w:val="20"/>
                <w:lang w:val="en-GB"/>
              </w:rPr>
            </w:pPr>
            <w:r>
              <w:rPr>
                <w:szCs w:val="20"/>
                <w:lang w:val="en-GB"/>
              </w:rPr>
              <w:t>The next steps in the</w:t>
            </w:r>
            <w:r w:rsidRPr="00E15355">
              <w:rPr>
                <w:szCs w:val="20"/>
                <w:lang w:val="en-GB"/>
              </w:rPr>
              <w:t xml:space="preserve"> </w:t>
            </w:r>
            <w:r>
              <w:rPr>
                <w:szCs w:val="20"/>
                <w:lang w:val="en-GB"/>
              </w:rPr>
              <w:t>process towards a Common Understanding include:</w:t>
            </w:r>
          </w:p>
          <w:p w:rsidR="00300FC1" w:rsidRPr="00300FC1" w:rsidRDefault="00300FC1" w:rsidP="008C760C">
            <w:pPr>
              <w:pStyle w:val="ListParagraph"/>
              <w:numPr>
                <w:ilvl w:val="0"/>
                <w:numId w:val="7"/>
              </w:numPr>
            </w:pPr>
            <w:r w:rsidRPr="00300FC1">
              <w:t>28 November 2014: WG GES comments on all draft documents (i.e. JRC/ICES templates on cross cutting issues, Annex III, CU document);</w:t>
            </w:r>
          </w:p>
          <w:p w:rsidR="00300FC1" w:rsidRPr="00300FC1" w:rsidRDefault="00300FC1" w:rsidP="008C760C">
            <w:pPr>
              <w:pStyle w:val="ListParagraph"/>
              <w:numPr>
                <w:ilvl w:val="0"/>
                <w:numId w:val="7"/>
              </w:numPr>
            </w:pPr>
            <w:r w:rsidRPr="00300FC1">
              <w:t>Some expert groups (D1, D2, D5) can also continue to comment until 28 November 20014. These documents were not as advanced as the others.</w:t>
            </w:r>
          </w:p>
          <w:p w:rsidR="00300FC1" w:rsidRPr="00300FC1" w:rsidRDefault="00300FC1" w:rsidP="008C760C">
            <w:pPr>
              <w:pStyle w:val="ListParagraph"/>
              <w:numPr>
                <w:ilvl w:val="0"/>
                <w:numId w:val="7"/>
              </w:numPr>
            </w:pPr>
            <w:r w:rsidRPr="00300FC1">
              <w:t>21-23 January 2015 cross cutting issues workshop, Copenhagen. 2 out of these 3 days.</w:t>
            </w:r>
          </w:p>
          <w:p w:rsidR="00300FC1" w:rsidRPr="00300FC1" w:rsidRDefault="00300FC1" w:rsidP="008C760C">
            <w:pPr>
              <w:pStyle w:val="ListParagraph"/>
              <w:numPr>
                <w:ilvl w:val="0"/>
                <w:numId w:val="7"/>
              </w:numPr>
            </w:pPr>
            <w:r w:rsidRPr="00300FC1">
              <w:t>Early February: revised JRC/ICES manuals circulated. In document 5 (Manual Background note) an overview of the latest version of the manuals is given. If necessary, targeted meetings of expert groups to address outstanding technical issues identified will be organised. (If such meetings take place this will be between February and March 2015).</w:t>
            </w:r>
          </w:p>
          <w:p w:rsidR="00300FC1" w:rsidRPr="00300FC1" w:rsidRDefault="00300FC1" w:rsidP="008C760C">
            <w:pPr>
              <w:pStyle w:val="ListParagraph"/>
              <w:numPr>
                <w:ilvl w:val="0"/>
                <w:numId w:val="7"/>
              </w:numPr>
            </w:pPr>
            <w:r w:rsidRPr="00300FC1">
              <w:t>25 March 2015 - 07 April 2015: next draft documents to be circulates to WG GES.</w:t>
            </w:r>
          </w:p>
          <w:p w:rsidR="00300FC1" w:rsidRPr="00300FC1" w:rsidRDefault="00300FC1" w:rsidP="008C760C">
            <w:pPr>
              <w:pStyle w:val="ListParagraph"/>
              <w:numPr>
                <w:ilvl w:val="0"/>
                <w:numId w:val="7"/>
              </w:numPr>
            </w:pPr>
            <w:r w:rsidRPr="00300FC1">
              <w:t>22 - 23 April 2015: next WG GES meeting.</w:t>
            </w:r>
          </w:p>
          <w:p w:rsidR="001E76FF" w:rsidRDefault="001E76FF" w:rsidP="00BD14BC">
            <w:pPr>
              <w:ind w:left="360"/>
            </w:pPr>
          </w:p>
        </w:tc>
        <w:tc>
          <w:tcPr>
            <w:tcW w:w="1056" w:type="dxa"/>
          </w:tcPr>
          <w:p w:rsidR="002D216D" w:rsidRDefault="002D216D" w:rsidP="00232516"/>
        </w:tc>
      </w:tr>
      <w:tr w:rsidR="002D216D" w:rsidTr="007174CB">
        <w:tc>
          <w:tcPr>
            <w:tcW w:w="8294" w:type="dxa"/>
          </w:tcPr>
          <w:p w:rsidR="002D216D" w:rsidRDefault="007174CB" w:rsidP="009B0246">
            <w:pPr>
              <w:pStyle w:val="Heading1"/>
              <w:outlineLvl w:val="0"/>
            </w:pPr>
            <w:r>
              <w:t>7</w:t>
            </w:r>
            <w:r w:rsidR="002D216D">
              <w:t xml:space="preserve">  </w:t>
            </w:r>
            <w:r w:rsidR="009B0246">
              <w:t>VARIOUS SUBJECTS FOR GENERAL INFORMATION</w:t>
            </w:r>
          </w:p>
        </w:tc>
        <w:tc>
          <w:tcPr>
            <w:tcW w:w="1056" w:type="dxa"/>
          </w:tcPr>
          <w:p w:rsidR="002D216D" w:rsidRDefault="002D216D" w:rsidP="00232516"/>
        </w:tc>
      </w:tr>
      <w:tr w:rsidR="002D216D" w:rsidTr="007174CB">
        <w:trPr>
          <w:trHeight w:val="485"/>
        </w:trPr>
        <w:tc>
          <w:tcPr>
            <w:tcW w:w="8294" w:type="dxa"/>
          </w:tcPr>
          <w:p w:rsidR="002D216D" w:rsidRDefault="002D216D" w:rsidP="00232516"/>
          <w:p w:rsidR="007174CB" w:rsidRPr="00BC1005" w:rsidRDefault="007174CB" w:rsidP="008C760C">
            <w:pPr>
              <w:numPr>
                <w:ilvl w:val="0"/>
                <w:numId w:val="8"/>
              </w:numPr>
              <w:spacing w:line="252" w:lineRule="atLeast"/>
              <w:rPr>
                <w:lang w:val="en-GB"/>
              </w:rPr>
            </w:pPr>
            <w:r>
              <w:rPr>
                <w:i/>
                <w:lang w:val="en-GB"/>
              </w:rPr>
              <w:t xml:space="preserve">Workshop on D6 </w:t>
            </w:r>
            <w:r w:rsidRPr="0075322D">
              <w:rPr>
                <w:lang w:val="en-GB"/>
              </w:rPr>
              <w:t>-</w:t>
            </w:r>
            <w:r>
              <w:rPr>
                <w:lang w:val="en-GB"/>
              </w:rPr>
              <w:t xml:space="preserve"> seafloor integrity. 2-3 September 2015.</w:t>
            </w:r>
          </w:p>
          <w:p w:rsidR="007174CB" w:rsidRPr="00BC1005" w:rsidRDefault="007174CB" w:rsidP="008C760C">
            <w:pPr>
              <w:numPr>
                <w:ilvl w:val="0"/>
                <w:numId w:val="8"/>
              </w:numPr>
              <w:spacing w:line="252" w:lineRule="atLeast"/>
              <w:jc w:val="left"/>
              <w:rPr>
                <w:lang w:val="en-GB"/>
              </w:rPr>
            </w:pPr>
            <w:r w:rsidRPr="00BC1005">
              <w:rPr>
                <w:i/>
                <w:lang w:val="en-GB"/>
              </w:rPr>
              <w:lastRenderedPageBreak/>
              <w:t>European Commission Joint Research Centre's Marine Strategy Framework Directive Competence Centre (MCC)</w:t>
            </w:r>
            <w:r w:rsidRPr="00BC1005">
              <w:rPr>
                <w:lang w:val="en-GB"/>
              </w:rPr>
              <w:t xml:space="preserve">. This centre was officially launched on 7th October in Rome (at the EurOcean conference). For more information, please see the web news:  </w:t>
            </w:r>
            <w:hyperlink r:id="rId10" w:history="1">
              <w:r w:rsidRPr="00BC1005">
                <w:rPr>
                  <w:rStyle w:val="Hyperlink"/>
                  <w:lang w:val="en-GB"/>
                </w:rPr>
                <w:t>https://ec.europa.eu/jrc/en/news/jrc-launches-marine-competence-centre</w:t>
              </w:r>
            </w:hyperlink>
            <w:r w:rsidRPr="00BC1005">
              <w:rPr>
                <w:lang w:val="en-GB"/>
              </w:rPr>
              <w:t>;</w:t>
            </w:r>
          </w:p>
          <w:p w:rsidR="007174CB" w:rsidRPr="00BC1005" w:rsidRDefault="007174CB" w:rsidP="008C760C">
            <w:pPr>
              <w:numPr>
                <w:ilvl w:val="0"/>
                <w:numId w:val="8"/>
              </w:numPr>
              <w:spacing w:line="252" w:lineRule="atLeast"/>
              <w:rPr>
                <w:lang w:val="en-GB"/>
              </w:rPr>
            </w:pPr>
            <w:r w:rsidRPr="009A1D8B">
              <w:rPr>
                <w:i/>
                <w:lang w:val="en-GB"/>
              </w:rPr>
              <w:t>National assessment report of Bulgaria</w:t>
            </w:r>
            <w:r w:rsidRPr="00BC1005">
              <w:rPr>
                <w:lang w:val="en-GB"/>
              </w:rPr>
              <w:t>: provides insight on how they deal with the different Descriptors;</w:t>
            </w:r>
          </w:p>
          <w:p w:rsidR="007174CB" w:rsidRPr="00BC1005" w:rsidRDefault="007174CB" w:rsidP="008C760C">
            <w:pPr>
              <w:numPr>
                <w:ilvl w:val="0"/>
                <w:numId w:val="8"/>
              </w:numPr>
              <w:spacing w:line="252" w:lineRule="atLeast"/>
              <w:jc w:val="left"/>
              <w:rPr>
                <w:lang w:val="en-GB"/>
              </w:rPr>
            </w:pPr>
            <w:r w:rsidRPr="009A1D8B">
              <w:rPr>
                <w:bCs/>
                <w:i/>
                <w:iCs/>
                <w:lang w:val="en-GB"/>
              </w:rPr>
              <w:t>Background document summarising experiences with respect to economic analysis</w:t>
            </w:r>
            <w:r w:rsidRPr="00BC1005">
              <w:rPr>
                <w:bCs/>
                <w:iCs/>
                <w:lang w:val="en-GB"/>
              </w:rPr>
              <w:t xml:space="preserve"> to support member states with the development of their programme of measures for the MSFD. Docum</w:t>
            </w:r>
            <w:r w:rsidRPr="00BC1005">
              <w:rPr>
                <w:lang w:val="en-GB"/>
              </w:rPr>
              <w:t xml:space="preserve">ent ESA/10-2014/03, drafted 26-09-2014. </w:t>
            </w:r>
          </w:p>
          <w:p w:rsidR="007174CB" w:rsidRDefault="007174CB" w:rsidP="008C760C">
            <w:pPr>
              <w:numPr>
                <w:ilvl w:val="0"/>
                <w:numId w:val="8"/>
              </w:numPr>
              <w:spacing w:line="252" w:lineRule="atLeast"/>
              <w:jc w:val="left"/>
              <w:rPr>
                <w:lang w:val="en-GB"/>
              </w:rPr>
            </w:pPr>
            <w:r w:rsidRPr="009A1D8B">
              <w:rPr>
                <w:i/>
                <w:lang w:val="en-GB"/>
              </w:rPr>
              <w:t>OSPAR regional plan to improve adequacy and coherence of MSFD implementation 2014-2018</w:t>
            </w:r>
            <w:r>
              <w:rPr>
                <w:lang w:val="en-GB"/>
              </w:rPr>
              <w:t>. Version 6 Oc</w:t>
            </w:r>
            <w:r w:rsidRPr="00BC1005">
              <w:rPr>
                <w:lang w:val="en-GB"/>
              </w:rPr>
              <w:t>tober 2014.</w:t>
            </w:r>
          </w:p>
          <w:p w:rsidR="002D216D" w:rsidRPr="00F71531" w:rsidRDefault="002D216D" w:rsidP="00F71531">
            <w:pPr>
              <w:rPr>
                <w:b/>
              </w:rPr>
            </w:pPr>
          </w:p>
        </w:tc>
        <w:tc>
          <w:tcPr>
            <w:tcW w:w="1056" w:type="dxa"/>
          </w:tcPr>
          <w:p w:rsidR="002D216D" w:rsidRDefault="002D216D" w:rsidP="00232516"/>
          <w:p w:rsidR="002D216D" w:rsidRDefault="002D216D" w:rsidP="00232516"/>
        </w:tc>
      </w:tr>
      <w:tr w:rsidR="007174CB" w:rsidTr="007174CB">
        <w:tc>
          <w:tcPr>
            <w:tcW w:w="8294" w:type="dxa"/>
          </w:tcPr>
          <w:p w:rsidR="007174CB" w:rsidRDefault="007174CB" w:rsidP="00FC7C9E">
            <w:pPr>
              <w:pStyle w:val="Heading1"/>
              <w:outlineLvl w:val="0"/>
            </w:pPr>
            <w:r>
              <w:lastRenderedPageBreak/>
              <w:t>11 any other business</w:t>
            </w:r>
          </w:p>
        </w:tc>
        <w:tc>
          <w:tcPr>
            <w:tcW w:w="1056" w:type="dxa"/>
          </w:tcPr>
          <w:p w:rsidR="007174CB" w:rsidRDefault="007174CB" w:rsidP="00232516"/>
        </w:tc>
      </w:tr>
      <w:tr w:rsidR="007174CB" w:rsidTr="007174CB">
        <w:tc>
          <w:tcPr>
            <w:tcW w:w="8294" w:type="dxa"/>
          </w:tcPr>
          <w:p w:rsidR="007174CB" w:rsidRDefault="007174CB" w:rsidP="00417B25">
            <w:pPr>
              <w:rPr>
                <w:rStyle w:val="Strong"/>
              </w:rPr>
            </w:pPr>
          </w:p>
          <w:p w:rsidR="007174CB" w:rsidRPr="007174CB" w:rsidRDefault="007174CB" w:rsidP="00417B25">
            <w:pPr>
              <w:rPr>
                <w:rStyle w:val="Strong"/>
                <w:b w:val="0"/>
              </w:rPr>
            </w:pPr>
            <w:r w:rsidRPr="007174CB">
              <w:rPr>
                <w:rStyle w:val="Strong"/>
                <w:b w:val="0"/>
              </w:rPr>
              <w:t>NAVI thank</w:t>
            </w:r>
            <w:r>
              <w:rPr>
                <w:rStyle w:val="Strong"/>
                <w:b w:val="0"/>
              </w:rPr>
              <w:t>ed</w:t>
            </w:r>
            <w:r w:rsidR="005C70CB">
              <w:rPr>
                <w:rStyle w:val="Strong"/>
                <w:b w:val="0"/>
              </w:rPr>
              <w:t xml:space="preserve"> Nv</w:t>
            </w:r>
            <w:r w:rsidRPr="007174CB">
              <w:rPr>
                <w:rStyle w:val="Strong"/>
                <w:b w:val="0"/>
              </w:rPr>
              <w:t>M for her</w:t>
            </w:r>
            <w:r>
              <w:rPr>
                <w:rStyle w:val="Strong"/>
                <w:b w:val="0"/>
              </w:rPr>
              <w:t xml:space="preserve"> work as NAVI chair in the past three years and wished her well in the future.</w:t>
            </w:r>
          </w:p>
          <w:p w:rsidR="007174CB" w:rsidRPr="009B5B78" w:rsidRDefault="007174CB" w:rsidP="00E34A8C">
            <w:pPr>
              <w:rPr>
                <w:lang w:val="en-GB"/>
              </w:rPr>
            </w:pPr>
          </w:p>
        </w:tc>
        <w:tc>
          <w:tcPr>
            <w:tcW w:w="1056" w:type="dxa"/>
          </w:tcPr>
          <w:p w:rsidR="007174CB" w:rsidRDefault="007174CB" w:rsidP="00232516"/>
        </w:tc>
      </w:tr>
      <w:tr w:rsidR="007174CB" w:rsidTr="007174CB">
        <w:tc>
          <w:tcPr>
            <w:tcW w:w="8294" w:type="dxa"/>
          </w:tcPr>
          <w:p w:rsidR="007174CB" w:rsidRDefault="007174CB" w:rsidP="00BE3E49">
            <w:pPr>
              <w:pStyle w:val="Heading1"/>
              <w:outlineLvl w:val="0"/>
            </w:pPr>
            <w:r>
              <w:t>13close</w:t>
            </w:r>
          </w:p>
        </w:tc>
        <w:tc>
          <w:tcPr>
            <w:tcW w:w="1056" w:type="dxa"/>
          </w:tcPr>
          <w:p w:rsidR="007174CB" w:rsidRDefault="007174CB" w:rsidP="00232516"/>
        </w:tc>
      </w:tr>
      <w:tr w:rsidR="007174CB" w:rsidTr="007174CB">
        <w:tc>
          <w:tcPr>
            <w:tcW w:w="8294" w:type="dxa"/>
          </w:tcPr>
          <w:p w:rsidR="007174CB" w:rsidRDefault="007174CB" w:rsidP="00510A21"/>
          <w:p w:rsidR="007174CB" w:rsidRPr="00F449B5" w:rsidRDefault="007174CB" w:rsidP="007174CB">
            <w:pPr>
              <w:rPr>
                <w:lang w:val="en-GB"/>
              </w:rPr>
            </w:pPr>
            <w:r>
              <w:t>The Chair thanked all present. The meeting closed at 12:45 hours.</w:t>
            </w:r>
          </w:p>
        </w:tc>
        <w:tc>
          <w:tcPr>
            <w:tcW w:w="1056" w:type="dxa"/>
          </w:tcPr>
          <w:p w:rsidR="007174CB" w:rsidRDefault="007174CB" w:rsidP="00232516"/>
        </w:tc>
      </w:tr>
    </w:tbl>
    <w:p w:rsidR="005F58D5" w:rsidRDefault="005F58D5" w:rsidP="00232516"/>
    <w:sectPr w:rsidR="005F58D5" w:rsidSect="00CC430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8C" w:rsidRDefault="003C788C" w:rsidP="00232516">
      <w:pPr>
        <w:spacing w:after="0" w:line="240" w:lineRule="auto"/>
      </w:pPr>
      <w:r>
        <w:separator/>
      </w:r>
    </w:p>
  </w:endnote>
  <w:endnote w:type="continuationSeparator" w:id="0">
    <w:p w:rsidR="003C788C" w:rsidRDefault="003C788C" w:rsidP="0023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8C" w:rsidRDefault="003C788C" w:rsidP="00232516">
      <w:pPr>
        <w:spacing w:after="0" w:line="240" w:lineRule="auto"/>
      </w:pPr>
      <w:r>
        <w:separator/>
      </w:r>
    </w:p>
  </w:footnote>
  <w:footnote w:type="continuationSeparator" w:id="0">
    <w:p w:rsidR="003C788C" w:rsidRDefault="003C788C" w:rsidP="00232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6A" w:rsidRPr="00E54969" w:rsidRDefault="00642A6A" w:rsidP="00E54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E1A"/>
    <w:multiLevelType w:val="hybridMultilevel"/>
    <w:tmpl w:val="E4D67BD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8430935"/>
    <w:multiLevelType w:val="hybridMultilevel"/>
    <w:tmpl w:val="12F4813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50B5B93"/>
    <w:multiLevelType w:val="hybridMultilevel"/>
    <w:tmpl w:val="BCC2DA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EAB1D0A"/>
    <w:multiLevelType w:val="hybridMultilevel"/>
    <w:tmpl w:val="8C7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C7CE9"/>
    <w:multiLevelType w:val="hybridMultilevel"/>
    <w:tmpl w:val="8EB4F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DC5285F"/>
    <w:multiLevelType w:val="hybridMultilevel"/>
    <w:tmpl w:val="F7E469DC"/>
    <w:lvl w:ilvl="0" w:tplc="96AE01F0">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E215C65"/>
    <w:multiLevelType w:val="hybridMultilevel"/>
    <w:tmpl w:val="F49CA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D47F37"/>
    <w:multiLevelType w:val="hybridMultilevel"/>
    <w:tmpl w:val="DD06BD00"/>
    <w:lvl w:ilvl="0" w:tplc="2480A29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ABE4CA1"/>
    <w:multiLevelType w:val="hybridMultilevel"/>
    <w:tmpl w:val="241A5D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6EED40AB"/>
    <w:multiLevelType w:val="hybridMultilevel"/>
    <w:tmpl w:val="27146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F3F33"/>
    <w:multiLevelType w:val="hybridMultilevel"/>
    <w:tmpl w:val="71B6E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69081F"/>
    <w:multiLevelType w:val="hybridMultilevel"/>
    <w:tmpl w:val="77321F4A"/>
    <w:lvl w:ilvl="0" w:tplc="153E438E">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BC44F59"/>
    <w:multiLevelType w:val="hybridMultilevel"/>
    <w:tmpl w:val="0C2C7416"/>
    <w:lvl w:ilvl="0" w:tplc="07162392">
      <w:start w:val="7"/>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F4678DF"/>
    <w:multiLevelType w:val="hybridMultilevel"/>
    <w:tmpl w:val="AC3C0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8"/>
  </w:num>
  <w:num w:numId="5">
    <w:abstractNumId w:val="7"/>
  </w:num>
  <w:num w:numId="6">
    <w:abstractNumId w:val="2"/>
  </w:num>
  <w:num w:numId="7">
    <w:abstractNumId w:val="3"/>
  </w:num>
  <w:num w:numId="8">
    <w:abstractNumId w:val="1"/>
  </w:num>
  <w:num w:numId="9">
    <w:abstractNumId w:val="4"/>
  </w:num>
  <w:num w:numId="10">
    <w:abstractNumId w:val="13"/>
  </w:num>
  <w:num w:numId="11">
    <w:abstractNumId w:val="5"/>
  </w:num>
  <w:num w:numId="12">
    <w:abstractNumId w:val="11"/>
  </w:num>
  <w:num w:numId="13">
    <w:abstractNumId w:val="1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81"/>
    <w:rsid w:val="00041290"/>
    <w:rsid w:val="00043503"/>
    <w:rsid w:val="00050776"/>
    <w:rsid w:val="000529A8"/>
    <w:rsid w:val="00055CA3"/>
    <w:rsid w:val="00057AB2"/>
    <w:rsid w:val="000628DE"/>
    <w:rsid w:val="0006335C"/>
    <w:rsid w:val="00071E39"/>
    <w:rsid w:val="00071F42"/>
    <w:rsid w:val="00086F78"/>
    <w:rsid w:val="000939D8"/>
    <w:rsid w:val="000B1AAA"/>
    <w:rsid w:val="000B1D7D"/>
    <w:rsid w:val="000C2A75"/>
    <w:rsid w:val="000C5ABB"/>
    <w:rsid w:val="000D7DA8"/>
    <w:rsid w:val="000E1BF0"/>
    <w:rsid w:val="000E72F0"/>
    <w:rsid w:val="00111E56"/>
    <w:rsid w:val="001221BF"/>
    <w:rsid w:val="00134B78"/>
    <w:rsid w:val="001364F9"/>
    <w:rsid w:val="00141101"/>
    <w:rsid w:val="001418B1"/>
    <w:rsid w:val="00145B4A"/>
    <w:rsid w:val="00147C77"/>
    <w:rsid w:val="00177F3E"/>
    <w:rsid w:val="001832C3"/>
    <w:rsid w:val="001877AD"/>
    <w:rsid w:val="00195386"/>
    <w:rsid w:val="00197C82"/>
    <w:rsid w:val="001A1C2C"/>
    <w:rsid w:val="001A4FD7"/>
    <w:rsid w:val="001A605F"/>
    <w:rsid w:val="001A6C2F"/>
    <w:rsid w:val="001B0D81"/>
    <w:rsid w:val="001B3816"/>
    <w:rsid w:val="001C4983"/>
    <w:rsid w:val="001C55CC"/>
    <w:rsid w:val="001C71AA"/>
    <w:rsid w:val="001E0D0B"/>
    <w:rsid w:val="001E76BA"/>
    <w:rsid w:val="001E76FF"/>
    <w:rsid w:val="002163AB"/>
    <w:rsid w:val="00220462"/>
    <w:rsid w:val="00232516"/>
    <w:rsid w:val="0023303A"/>
    <w:rsid w:val="0024128E"/>
    <w:rsid w:val="00250333"/>
    <w:rsid w:val="0026028B"/>
    <w:rsid w:val="0026425E"/>
    <w:rsid w:val="00264E8F"/>
    <w:rsid w:val="00272402"/>
    <w:rsid w:val="002728FE"/>
    <w:rsid w:val="00277FB8"/>
    <w:rsid w:val="00282A7B"/>
    <w:rsid w:val="002833CC"/>
    <w:rsid w:val="00283EA8"/>
    <w:rsid w:val="00286299"/>
    <w:rsid w:val="002958E9"/>
    <w:rsid w:val="002A69A0"/>
    <w:rsid w:val="002A6E15"/>
    <w:rsid w:val="002B50A9"/>
    <w:rsid w:val="002B65B6"/>
    <w:rsid w:val="002C313B"/>
    <w:rsid w:val="002D216D"/>
    <w:rsid w:val="002D686B"/>
    <w:rsid w:val="002F4B90"/>
    <w:rsid w:val="00300FC1"/>
    <w:rsid w:val="00303134"/>
    <w:rsid w:val="0030404D"/>
    <w:rsid w:val="00310E55"/>
    <w:rsid w:val="00322DDA"/>
    <w:rsid w:val="003421B7"/>
    <w:rsid w:val="003554BD"/>
    <w:rsid w:val="003557EF"/>
    <w:rsid w:val="0035580B"/>
    <w:rsid w:val="00372D73"/>
    <w:rsid w:val="0037339F"/>
    <w:rsid w:val="00383AA5"/>
    <w:rsid w:val="003A039D"/>
    <w:rsid w:val="003A1415"/>
    <w:rsid w:val="003B03FD"/>
    <w:rsid w:val="003C329D"/>
    <w:rsid w:val="003C5D59"/>
    <w:rsid w:val="003C5EC0"/>
    <w:rsid w:val="003C788C"/>
    <w:rsid w:val="003E0E4E"/>
    <w:rsid w:val="003F78C5"/>
    <w:rsid w:val="004016DD"/>
    <w:rsid w:val="00404C21"/>
    <w:rsid w:val="0041314E"/>
    <w:rsid w:val="00417B25"/>
    <w:rsid w:val="00421766"/>
    <w:rsid w:val="004223F7"/>
    <w:rsid w:val="004335D2"/>
    <w:rsid w:val="004342F4"/>
    <w:rsid w:val="0044158D"/>
    <w:rsid w:val="00443DD4"/>
    <w:rsid w:val="00452100"/>
    <w:rsid w:val="004565E6"/>
    <w:rsid w:val="00464615"/>
    <w:rsid w:val="004669EE"/>
    <w:rsid w:val="0047079C"/>
    <w:rsid w:val="004802BA"/>
    <w:rsid w:val="00483ED7"/>
    <w:rsid w:val="004871C7"/>
    <w:rsid w:val="004A48D7"/>
    <w:rsid w:val="004A735E"/>
    <w:rsid w:val="004B285B"/>
    <w:rsid w:val="004B3285"/>
    <w:rsid w:val="004B38F7"/>
    <w:rsid w:val="004B5062"/>
    <w:rsid w:val="004B56B4"/>
    <w:rsid w:val="004B6C0C"/>
    <w:rsid w:val="004D1594"/>
    <w:rsid w:val="004E6978"/>
    <w:rsid w:val="00503D09"/>
    <w:rsid w:val="00510A21"/>
    <w:rsid w:val="005157BF"/>
    <w:rsid w:val="00523AA8"/>
    <w:rsid w:val="00530196"/>
    <w:rsid w:val="0053277C"/>
    <w:rsid w:val="005438AB"/>
    <w:rsid w:val="00543A4C"/>
    <w:rsid w:val="005477AD"/>
    <w:rsid w:val="00554C60"/>
    <w:rsid w:val="00556197"/>
    <w:rsid w:val="005613E5"/>
    <w:rsid w:val="00570E14"/>
    <w:rsid w:val="00595D60"/>
    <w:rsid w:val="00596C01"/>
    <w:rsid w:val="005C005D"/>
    <w:rsid w:val="005C1B42"/>
    <w:rsid w:val="005C1C28"/>
    <w:rsid w:val="005C70CB"/>
    <w:rsid w:val="005D0660"/>
    <w:rsid w:val="005D13B4"/>
    <w:rsid w:val="005D2A7F"/>
    <w:rsid w:val="005E3E02"/>
    <w:rsid w:val="005F3B38"/>
    <w:rsid w:val="005F58D5"/>
    <w:rsid w:val="00602CCF"/>
    <w:rsid w:val="00622275"/>
    <w:rsid w:val="0063336E"/>
    <w:rsid w:val="00642A6A"/>
    <w:rsid w:val="00651E16"/>
    <w:rsid w:val="00652581"/>
    <w:rsid w:val="00656CAF"/>
    <w:rsid w:val="00667540"/>
    <w:rsid w:val="006710CD"/>
    <w:rsid w:val="00674D90"/>
    <w:rsid w:val="00675E96"/>
    <w:rsid w:val="006820E2"/>
    <w:rsid w:val="0068661A"/>
    <w:rsid w:val="00695FA5"/>
    <w:rsid w:val="00696471"/>
    <w:rsid w:val="006A74A2"/>
    <w:rsid w:val="006C0F01"/>
    <w:rsid w:val="006D7A6C"/>
    <w:rsid w:val="006E0BB6"/>
    <w:rsid w:val="006E1B07"/>
    <w:rsid w:val="006E20FF"/>
    <w:rsid w:val="006E3FB8"/>
    <w:rsid w:val="006F4A59"/>
    <w:rsid w:val="007174CB"/>
    <w:rsid w:val="007201F0"/>
    <w:rsid w:val="0074776E"/>
    <w:rsid w:val="007763F4"/>
    <w:rsid w:val="00780492"/>
    <w:rsid w:val="00785012"/>
    <w:rsid w:val="00792527"/>
    <w:rsid w:val="007942AF"/>
    <w:rsid w:val="007A563F"/>
    <w:rsid w:val="007B05E4"/>
    <w:rsid w:val="007C2031"/>
    <w:rsid w:val="007C6744"/>
    <w:rsid w:val="007D61F2"/>
    <w:rsid w:val="00801393"/>
    <w:rsid w:val="00802CEB"/>
    <w:rsid w:val="00803ED8"/>
    <w:rsid w:val="008204A9"/>
    <w:rsid w:val="00823FD2"/>
    <w:rsid w:val="00824BF6"/>
    <w:rsid w:val="0082738E"/>
    <w:rsid w:val="00830781"/>
    <w:rsid w:val="0083428B"/>
    <w:rsid w:val="00840917"/>
    <w:rsid w:val="0084535A"/>
    <w:rsid w:val="0084536C"/>
    <w:rsid w:val="00847506"/>
    <w:rsid w:val="0086011F"/>
    <w:rsid w:val="00867256"/>
    <w:rsid w:val="00876273"/>
    <w:rsid w:val="00882B84"/>
    <w:rsid w:val="00884F94"/>
    <w:rsid w:val="008A3AB3"/>
    <w:rsid w:val="008B1086"/>
    <w:rsid w:val="008C760C"/>
    <w:rsid w:val="008D0B13"/>
    <w:rsid w:val="008D36C9"/>
    <w:rsid w:val="008D39D2"/>
    <w:rsid w:val="008D3BFD"/>
    <w:rsid w:val="008D48A7"/>
    <w:rsid w:val="008E1F47"/>
    <w:rsid w:val="00906F96"/>
    <w:rsid w:val="00914CB4"/>
    <w:rsid w:val="00915E05"/>
    <w:rsid w:val="0091729E"/>
    <w:rsid w:val="009452DF"/>
    <w:rsid w:val="00951A68"/>
    <w:rsid w:val="009610A8"/>
    <w:rsid w:val="00964678"/>
    <w:rsid w:val="009734A2"/>
    <w:rsid w:val="00975B5A"/>
    <w:rsid w:val="00980507"/>
    <w:rsid w:val="009864E6"/>
    <w:rsid w:val="009A08CE"/>
    <w:rsid w:val="009B0246"/>
    <w:rsid w:val="009B23E3"/>
    <w:rsid w:val="009B2DE6"/>
    <w:rsid w:val="009B5B78"/>
    <w:rsid w:val="009B5C1E"/>
    <w:rsid w:val="009C630A"/>
    <w:rsid w:val="009D4DE5"/>
    <w:rsid w:val="009D6E1A"/>
    <w:rsid w:val="009E48CB"/>
    <w:rsid w:val="00A051C6"/>
    <w:rsid w:val="00A0626C"/>
    <w:rsid w:val="00A06857"/>
    <w:rsid w:val="00A116E5"/>
    <w:rsid w:val="00A12132"/>
    <w:rsid w:val="00A16F27"/>
    <w:rsid w:val="00A33202"/>
    <w:rsid w:val="00A40E54"/>
    <w:rsid w:val="00A45BFB"/>
    <w:rsid w:val="00A50F3B"/>
    <w:rsid w:val="00A5409D"/>
    <w:rsid w:val="00A619D3"/>
    <w:rsid w:val="00A64FA1"/>
    <w:rsid w:val="00A72A92"/>
    <w:rsid w:val="00A758DD"/>
    <w:rsid w:val="00A77DAF"/>
    <w:rsid w:val="00A82C25"/>
    <w:rsid w:val="00A849D1"/>
    <w:rsid w:val="00A85711"/>
    <w:rsid w:val="00AC0E69"/>
    <w:rsid w:val="00AE418C"/>
    <w:rsid w:val="00AE7F64"/>
    <w:rsid w:val="00AF0E9F"/>
    <w:rsid w:val="00AF7CA3"/>
    <w:rsid w:val="00B06047"/>
    <w:rsid w:val="00B15ED6"/>
    <w:rsid w:val="00B202A6"/>
    <w:rsid w:val="00B20C5B"/>
    <w:rsid w:val="00B321D5"/>
    <w:rsid w:val="00B36A66"/>
    <w:rsid w:val="00B41B57"/>
    <w:rsid w:val="00B47F0F"/>
    <w:rsid w:val="00B528D5"/>
    <w:rsid w:val="00B53EDB"/>
    <w:rsid w:val="00B7641B"/>
    <w:rsid w:val="00B819AE"/>
    <w:rsid w:val="00B81AD4"/>
    <w:rsid w:val="00B830B3"/>
    <w:rsid w:val="00B873BF"/>
    <w:rsid w:val="00BB09A2"/>
    <w:rsid w:val="00BB1844"/>
    <w:rsid w:val="00BC2CE0"/>
    <w:rsid w:val="00BD14BC"/>
    <w:rsid w:val="00BD5165"/>
    <w:rsid w:val="00BE37B3"/>
    <w:rsid w:val="00BE3E49"/>
    <w:rsid w:val="00BE4E9E"/>
    <w:rsid w:val="00BF5B28"/>
    <w:rsid w:val="00C06C42"/>
    <w:rsid w:val="00C07284"/>
    <w:rsid w:val="00C077E5"/>
    <w:rsid w:val="00C13B83"/>
    <w:rsid w:val="00C149C6"/>
    <w:rsid w:val="00C52262"/>
    <w:rsid w:val="00C7412A"/>
    <w:rsid w:val="00C76B24"/>
    <w:rsid w:val="00C7799B"/>
    <w:rsid w:val="00C93713"/>
    <w:rsid w:val="00C94B1D"/>
    <w:rsid w:val="00C966E1"/>
    <w:rsid w:val="00CA7A92"/>
    <w:rsid w:val="00CC4309"/>
    <w:rsid w:val="00CC59B1"/>
    <w:rsid w:val="00CE3537"/>
    <w:rsid w:val="00CE7DDB"/>
    <w:rsid w:val="00CF3477"/>
    <w:rsid w:val="00D11E6B"/>
    <w:rsid w:val="00D246BD"/>
    <w:rsid w:val="00D258C7"/>
    <w:rsid w:val="00D33067"/>
    <w:rsid w:val="00D42E17"/>
    <w:rsid w:val="00D437A9"/>
    <w:rsid w:val="00D46788"/>
    <w:rsid w:val="00D551FC"/>
    <w:rsid w:val="00D71536"/>
    <w:rsid w:val="00D749AE"/>
    <w:rsid w:val="00D74B83"/>
    <w:rsid w:val="00D90E8A"/>
    <w:rsid w:val="00D90F66"/>
    <w:rsid w:val="00DB2C8B"/>
    <w:rsid w:val="00DC0CF0"/>
    <w:rsid w:val="00DC4BE1"/>
    <w:rsid w:val="00DD35BD"/>
    <w:rsid w:val="00DE4DCB"/>
    <w:rsid w:val="00DF524C"/>
    <w:rsid w:val="00E0336B"/>
    <w:rsid w:val="00E03C2E"/>
    <w:rsid w:val="00E10D88"/>
    <w:rsid w:val="00E34A8C"/>
    <w:rsid w:val="00E35110"/>
    <w:rsid w:val="00E3782A"/>
    <w:rsid w:val="00E45F7E"/>
    <w:rsid w:val="00E47581"/>
    <w:rsid w:val="00E50701"/>
    <w:rsid w:val="00E54969"/>
    <w:rsid w:val="00E733ED"/>
    <w:rsid w:val="00E83100"/>
    <w:rsid w:val="00EA0101"/>
    <w:rsid w:val="00EA032B"/>
    <w:rsid w:val="00EB6D4A"/>
    <w:rsid w:val="00EC5489"/>
    <w:rsid w:val="00ED4B4E"/>
    <w:rsid w:val="00EF3060"/>
    <w:rsid w:val="00EF661A"/>
    <w:rsid w:val="00F13A97"/>
    <w:rsid w:val="00F3023F"/>
    <w:rsid w:val="00F33EC8"/>
    <w:rsid w:val="00F4299D"/>
    <w:rsid w:val="00F449B5"/>
    <w:rsid w:val="00F5110A"/>
    <w:rsid w:val="00F53036"/>
    <w:rsid w:val="00F546E3"/>
    <w:rsid w:val="00F54D59"/>
    <w:rsid w:val="00F56F7C"/>
    <w:rsid w:val="00F5749E"/>
    <w:rsid w:val="00F60634"/>
    <w:rsid w:val="00F71531"/>
    <w:rsid w:val="00F756B0"/>
    <w:rsid w:val="00F90E43"/>
    <w:rsid w:val="00F92EB4"/>
    <w:rsid w:val="00FA7771"/>
    <w:rsid w:val="00FB27F4"/>
    <w:rsid w:val="00FB65CB"/>
    <w:rsid w:val="00FB6DFA"/>
    <w:rsid w:val="00FC32E4"/>
    <w:rsid w:val="00FC5BE4"/>
    <w:rsid w:val="00FC7C9E"/>
    <w:rsid w:val="00FD5E5B"/>
    <w:rsid w:val="00FD5F54"/>
    <w:rsid w:val="00FE3AE7"/>
    <w:rsid w:val="00FE4340"/>
    <w:rsid w:val="00FF5727"/>
    <w:rsid w:val="00FF6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00"/>
  </w:style>
  <w:style w:type="paragraph" w:styleId="Heading1">
    <w:name w:val="heading 1"/>
    <w:basedOn w:val="Normal"/>
    <w:next w:val="Normal"/>
    <w:link w:val="Heading1Char"/>
    <w:uiPriority w:val="9"/>
    <w:qFormat/>
    <w:rsid w:val="001C4983"/>
    <w:pPr>
      <w:keepNext/>
      <w:keepLines/>
      <w:tabs>
        <w:tab w:val="left" w:pos="360"/>
      </w:tabs>
      <w:spacing w:before="320" w:after="40"/>
      <w:ind w:left="360" w:hanging="36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74D90"/>
    <w:pPr>
      <w:keepLines/>
      <w:spacing w:before="120" w:after="0" w:line="240"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8310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E8310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8310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8310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8310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8310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8310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16"/>
  </w:style>
  <w:style w:type="paragraph" w:styleId="Footer">
    <w:name w:val="footer"/>
    <w:basedOn w:val="Normal"/>
    <w:link w:val="FooterChar"/>
    <w:uiPriority w:val="99"/>
    <w:unhideWhenUsed/>
    <w:rsid w:val="002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16"/>
  </w:style>
  <w:style w:type="character" w:styleId="PageNumber">
    <w:name w:val="page number"/>
    <w:basedOn w:val="DefaultParagraphFont"/>
    <w:rsid w:val="00232516"/>
  </w:style>
  <w:style w:type="table" w:styleId="TableGrid">
    <w:name w:val="Table Grid"/>
    <w:basedOn w:val="TableNormal"/>
    <w:uiPriority w:val="39"/>
    <w:rsid w:val="00B3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98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74D9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8310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E8310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8310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8310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83100"/>
    <w:rPr>
      <w:i/>
      <w:iCs/>
    </w:rPr>
  </w:style>
  <w:style w:type="character" w:customStyle="1" w:styleId="Heading8Char">
    <w:name w:val="Heading 8 Char"/>
    <w:basedOn w:val="DefaultParagraphFont"/>
    <w:link w:val="Heading8"/>
    <w:uiPriority w:val="9"/>
    <w:semiHidden/>
    <w:rsid w:val="00E83100"/>
    <w:rPr>
      <w:b/>
      <w:bCs/>
    </w:rPr>
  </w:style>
  <w:style w:type="character" w:customStyle="1" w:styleId="Heading9Char">
    <w:name w:val="Heading 9 Char"/>
    <w:basedOn w:val="DefaultParagraphFont"/>
    <w:link w:val="Heading9"/>
    <w:uiPriority w:val="9"/>
    <w:semiHidden/>
    <w:rsid w:val="00E83100"/>
    <w:rPr>
      <w:i/>
      <w:iCs/>
    </w:rPr>
  </w:style>
  <w:style w:type="paragraph" w:styleId="Caption">
    <w:name w:val="caption"/>
    <w:basedOn w:val="Normal"/>
    <w:next w:val="Normal"/>
    <w:uiPriority w:val="35"/>
    <w:semiHidden/>
    <w:unhideWhenUsed/>
    <w:qFormat/>
    <w:rsid w:val="00E83100"/>
    <w:rPr>
      <w:b/>
      <w:bCs/>
      <w:sz w:val="18"/>
      <w:szCs w:val="18"/>
    </w:rPr>
  </w:style>
  <w:style w:type="paragraph" w:styleId="Title">
    <w:name w:val="Title"/>
    <w:basedOn w:val="Normal"/>
    <w:next w:val="Normal"/>
    <w:link w:val="TitleChar"/>
    <w:uiPriority w:val="10"/>
    <w:qFormat/>
    <w:rsid w:val="00E8310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8310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8310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3100"/>
    <w:rPr>
      <w:rFonts w:asciiTheme="majorHAnsi" w:eastAsiaTheme="majorEastAsia" w:hAnsiTheme="majorHAnsi" w:cstheme="majorBidi"/>
      <w:sz w:val="24"/>
      <w:szCs w:val="24"/>
    </w:rPr>
  </w:style>
  <w:style w:type="character" w:styleId="Strong">
    <w:name w:val="Strong"/>
    <w:basedOn w:val="DefaultParagraphFont"/>
    <w:uiPriority w:val="22"/>
    <w:qFormat/>
    <w:rsid w:val="00E83100"/>
    <w:rPr>
      <w:b/>
      <w:bCs/>
      <w:color w:val="auto"/>
    </w:rPr>
  </w:style>
  <w:style w:type="character" w:styleId="Emphasis">
    <w:name w:val="Emphasis"/>
    <w:basedOn w:val="DefaultParagraphFont"/>
    <w:uiPriority w:val="20"/>
    <w:qFormat/>
    <w:rsid w:val="00E83100"/>
    <w:rPr>
      <w:i/>
      <w:iCs/>
      <w:color w:val="auto"/>
    </w:rPr>
  </w:style>
  <w:style w:type="paragraph" w:styleId="NoSpacing">
    <w:name w:val="No Spacing"/>
    <w:uiPriority w:val="1"/>
    <w:qFormat/>
    <w:rsid w:val="00E83100"/>
    <w:pPr>
      <w:spacing w:after="0" w:line="240" w:lineRule="auto"/>
    </w:pPr>
  </w:style>
  <w:style w:type="paragraph" w:styleId="Quote">
    <w:name w:val="Quote"/>
    <w:basedOn w:val="Normal"/>
    <w:next w:val="Normal"/>
    <w:link w:val="QuoteChar"/>
    <w:uiPriority w:val="29"/>
    <w:qFormat/>
    <w:rsid w:val="00E8310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8310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8310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8310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83100"/>
    <w:rPr>
      <w:i/>
      <w:iCs/>
      <w:color w:val="auto"/>
    </w:rPr>
  </w:style>
  <w:style w:type="character" w:styleId="IntenseEmphasis">
    <w:name w:val="Intense Emphasis"/>
    <w:basedOn w:val="DefaultParagraphFont"/>
    <w:uiPriority w:val="21"/>
    <w:qFormat/>
    <w:rsid w:val="00E83100"/>
    <w:rPr>
      <w:b/>
      <w:bCs/>
      <w:i/>
      <w:iCs/>
      <w:color w:val="auto"/>
    </w:rPr>
  </w:style>
  <w:style w:type="character" w:styleId="SubtleReference">
    <w:name w:val="Subtle Reference"/>
    <w:basedOn w:val="DefaultParagraphFont"/>
    <w:uiPriority w:val="31"/>
    <w:qFormat/>
    <w:rsid w:val="00E83100"/>
    <w:rPr>
      <w:smallCaps/>
      <w:color w:val="auto"/>
      <w:u w:val="single" w:color="7F7F7F" w:themeColor="text1" w:themeTint="80"/>
    </w:rPr>
  </w:style>
  <w:style w:type="character" w:styleId="IntenseReference">
    <w:name w:val="Intense Reference"/>
    <w:basedOn w:val="DefaultParagraphFont"/>
    <w:uiPriority w:val="32"/>
    <w:qFormat/>
    <w:rsid w:val="00E83100"/>
    <w:rPr>
      <w:b/>
      <w:bCs/>
      <w:smallCaps/>
      <w:color w:val="auto"/>
      <w:u w:val="single"/>
    </w:rPr>
  </w:style>
  <w:style w:type="character" w:styleId="BookTitle">
    <w:name w:val="Book Title"/>
    <w:basedOn w:val="DefaultParagraphFont"/>
    <w:uiPriority w:val="33"/>
    <w:qFormat/>
    <w:rsid w:val="00E83100"/>
    <w:rPr>
      <w:b/>
      <w:bCs/>
      <w:smallCaps/>
      <w:color w:val="auto"/>
    </w:rPr>
  </w:style>
  <w:style w:type="paragraph" w:styleId="TOCHeading">
    <w:name w:val="TOC Heading"/>
    <w:basedOn w:val="Heading1"/>
    <w:next w:val="Normal"/>
    <w:uiPriority w:val="39"/>
    <w:semiHidden/>
    <w:unhideWhenUsed/>
    <w:qFormat/>
    <w:rsid w:val="00E83100"/>
    <w:pPr>
      <w:outlineLvl w:val="9"/>
    </w:pPr>
  </w:style>
  <w:style w:type="paragraph" w:styleId="ListParagraph">
    <w:name w:val="List Paragraph"/>
    <w:basedOn w:val="Normal"/>
    <w:uiPriority w:val="34"/>
    <w:qFormat/>
    <w:rsid w:val="00E83100"/>
    <w:pPr>
      <w:ind w:left="720"/>
      <w:contextualSpacing/>
    </w:pPr>
  </w:style>
  <w:style w:type="paragraph" w:styleId="BalloonText">
    <w:name w:val="Balloon Text"/>
    <w:basedOn w:val="Normal"/>
    <w:link w:val="BalloonTextChar"/>
    <w:uiPriority w:val="99"/>
    <w:semiHidden/>
    <w:unhideWhenUsed/>
    <w:rsid w:val="00E3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8C"/>
    <w:rPr>
      <w:rFonts w:ascii="Tahoma" w:hAnsi="Tahoma" w:cs="Tahoma"/>
      <w:sz w:val="16"/>
      <w:szCs w:val="16"/>
    </w:rPr>
  </w:style>
  <w:style w:type="character" w:styleId="Hyperlink">
    <w:name w:val="Hyperlink"/>
    <w:basedOn w:val="DefaultParagraphFont"/>
    <w:uiPriority w:val="99"/>
    <w:semiHidden/>
    <w:unhideWhenUsed/>
    <w:rsid w:val="005D2A7F"/>
    <w:rPr>
      <w:color w:val="0000FF"/>
      <w:u w:val="single"/>
    </w:rPr>
  </w:style>
  <w:style w:type="character" w:styleId="CommentReference">
    <w:name w:val="annotation reference"/>
    <w:basedOn w:val="DefaultParagraphFont"/>
    <w:uiPriority w:val="99"/>
    <w:semiHidden/>
    <w:unhideWhenUsed/>
    <w:rsid w:val="0063336E"/>
    <w:rPr>
      <w:sz w:val="16"/>
      <w:szCs w:val="16"/>
    </w:rPr>
  </w:style>
  <w:style w:type="paragraph" w:styleId="CommentText">
    <w:name w:val="annotation text"/>
    <w:basedOn w:val="Normal"/>
    <w:link w:val="CommentTextChar"/>
    <w:uiPriority w:val="99"/>
    <w:semiHidden/>
    <w:unhideWhenUsed/>
    <w:rsid w:val="0063336E"/>
    <w:pPr>
      <w:spacing w:line="240" w:lineRule="auto"/>
    </w:pPr>
    <w:rPr>
      <w:sz w:val="20"/>
      <w:szCs w:val="20"/>
    </w:rPr>
  </w:style>
  <w:style w:type="character" w:customStyle="1" w:styleId="CommentTextChar">
    <w:name w:val="Comment Text Char"/>
    <w:basedOn w:val="DefaultParagraphFont"/>
    <w:link w:val="CommentText"/>
    <w:uiPriority w:val="99"/>
    <w:semiHidden/>
    <w:rsid w:val="0063336E"/>
    <w:rPr>
      <w:sz w:val="20"/>
      <w:szCs w:val="20"/>
    </w:rPr>
  </w:style>
  <w:style w:type="paragraph" w:styleId="CommentSubject">
    <w:name w:val="annotation subject"/>
    <w:basedOn w:val="CommentText"/>
    <w:next w:val="CommentText"/>
    <w:link w:val="CommentSubjectChar"/>
    <w:uiPriority w:val="99"/>
    <w:semiHidden/>
    <w:unhideWhenUsed/>
    <w:rsid w:val="0063336E"/>
    <w:rPr>
      <w:b/>
      <w:bCs/>
    </w:rPr>
  </w:style>
  <w:style w:type="character" w:customStyle="1" w:styleId="CommentSubjectChar">
    <w:name w:val="Comment Subject Char"/>
    <w:basedOn w:val="CommentTextChar"/>
    <w:link w:val="CommentSubject"/>
    <w:uiPriority w:val="99"/>
    <w:semiHidden/>
    <w:rsid w:val="006333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00"/>
  </w:style>
  <w:style w:type="paragraph" w:styleId="Heading1">
    <w:name w:val="heading 1"/>
    <w:basedOn w:val="Normal"/>
    <w:next w:val="Normal"/>
    <w:link w:val="Heading1Char"/>
    <w:uiPriority w:val="9"/>
    <w:qFormat/>
    <w:rsid w:val="001C4983"/>
    <w:pPr>
      <w:keepNext/>
      <w:keepLines/>
      <w:tabs>
        <w:tab w:val="left" w:pos="360"/>
      </w:tabs>
      <w:spacing w:before="320" w:after="40"/>
      <w:ind w:left="360" w:hanging="36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74D90"/>
    <w:pPr>
      <w:keepLines/>
      <w:spacing w:before="120" w:after="0" w:line="240"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8310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E8310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8310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8310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8310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8310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8310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16"/>
  </w:style>
  <w:style w:type="paragraph" w:styleId="Footer">
    <w:name w:val="footer"/>
    <w:basedOn w:val="Normal"/>
    <w:link w:val="FooterChar"/>
    <w:uiPriority w:val="99"/>
    <w:unhideWhenUsed/>
    <w:rsid w:val="002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16"/>
  </w:style>
  <w:style w:type="character" w:styleId="PageNumber">
    <w:name w:val="page number"/>
    <w:basedOn w:val="DefaultParagraphFont"/>
    <w:rsid w:val="00232516"/>
  </w:style>
  <w:style w:type="table" w:styleId="TableGrid">
    <w:name w:val="Table Grid"/>
    <w:basedOn w:val="TableNormal"/>
    <w:uiPriority w:val="39"/>
    <w:rsid w:val="00B3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98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74D9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8310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E8310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8310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8310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83100"/>
    <w:rPr>
      <w:i/>
      <w:iCs/>
    </w:rPr>
  </w:style>
  <w:style w:type="character" w:customStyle="1" w:styleId="Heading8Char">
    <w:name w:val="Heading 8 Char"/>
    <w:basedOn w:val="DefaultParagraphFont"/>
    <w:link w:val="Heading8"/>
    <w:uiPriority w:val="9"/>
    <w:semiHidden/>
    <w:rsid w:val="00E83100"/>
    <w:rPr>
      <w:b/>
      <w:bCs/>
    </w:rPr>
  </w:style>
  <w:style w:type="character" w:customStyle="1" w:styleId="Heading9Char">
    <w:name w:val="Heading 9 Char"/>
    <w:basedOn w:val="DefaultParagraphFont"/>
    <w:link w:val="Heading9"/>
    <w:uiPriority w:val="9"/>
    <w:semiHidden/>
    <w:rsid w:val="00E83100"/>
    <w:rPr>
      <w:i/>
      <w:iCs/>
    </w:rPr>
  </w:style>
  <w:style w:type="paragraph" w:styleId="Caption">
    <w:name w:val="caption"/>
    <w:basedOn w:val="Normal"/>
    <w:next w:val="Normal"/>
    <w:uiPriority w:val="35"/>
    <w:semiHidden/>
    <w:unhideWhenUsed/>
    <w:qFormat/>
    <w:rsid w:val="00E83100"/>
    <w:rPr>
      <w:b/>
      <w:bCs/>
      <w:sz w:val="18"/>
      <w:szCs w:val="18"/>
    </w:rPr>
  </w:style>
  <w:style w:type="paragraph" w:styleId="Title">
    <w:name w:val="Title"/>
    <w:basedOn w:val="Normal"/>
    <w:next w:val="Normal"/>
    <w:link w:val="TitleChar"/>
    <w:uiPriority w:val="10"/>
    <w:qFormat/>
    <w:rsid w:val="00E8310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8310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8310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3100"/>
    <w:rPr>
      <w:rFonts w:asciiTheme="majorHAnsi" w:eastAsiaTheme="majorEastAsia" w:hAnsiTheme="majorHAnsi" w:cstheme="majorBidi"/>
      <w:sz w:val="24"/>
      <w:szCs w:val="24"/>
    </w:rPr>
  </w:style>
  <w:style w:type="character" w:styleId="Strong">
    <w:name w:val="Strong"/>
    <w:basedOn w:val="DefaultParagraphFont"/>
    <w:uiPriority w:val="22"/>
    <w:qFormat/>
    <w:rsid w:val="00E83100"/>
    <w:rPr>
      <w:b/>
      <w:bCs/>
      <w:color w:val="auto"/>
    </w:rPr>
  </w:style>
  <w:style w:type="character" w:styleId="Emphasis">
    <w:name w:val="Emphasis"/>
    <w:basedOn w:val="DefaultParagraphFont"/>
    <w:uiPriority w:val="20"/>
    <w:qFormat/>
    <w:rsid w:val="00E83100"/>
    <w:rPr>
      <w:i/>
      <w:iCs/>
      <w:color w:val="auto"/>
    </w:rPr>
  </w:style>
  <w:style w:type="paragraph" w:styleId="NoSpacing">
    <w:name w:val="No Spacing"/>
    <w:uiPriority w:val="1"/>
    <w:qFormat/>
    <w:rsid w:val="00E83100"/>
    <w:pPr>
      <w:spacing w:after="0" w:line="240" w:lineRule="auto"/>
    </w:pPr>
  </w:style>
  <w:style w:type="paragraph" w:styleId="Quote">
    <w:name w:val="Quote"/>
    <w:basedOn w:val="Normal"/>
    <w:next w:val="Normal"/>
    <w:link w:val="QuoteChar"/>
    <w:uiPriority w:val="29"/>
    <w:qFormat/>
    <w:rsid w:val="00E8310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8310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8310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8310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83100"/>
    <w:rPr>
      <w:i/>
      <w:iCs/>
      <w:color w:val="auto"/>
    </w:rPr>
  </w:style>
  <w:style w:type="character" w:styleId="IntenseEmphasis">
    <w:name w:val="Intense Emphasis"/>
    <w:basedOn w:val="DefaultParagraphFont"/>
    <w:uiPriority w:val="21"/>
    <w:qFormat/>
    <w:rsid w:val="00E83100"/>
    <w:rPr>
      <w:b/>
      <w:bCs/>
      <w:i/>
      <w:iCs/>
      <w:color w:val="auto"/>
    </w:rPr>
  </w:style>
  <w:style w:type="character" w:styleId="SubtleReference">
    <w:name w:val="Subtle Reference"/>
    <w:basedOn w:val="DefaultParagraphFont"/>
    <w:uiPriority w:val="31"/>
    <w:qFormat/>
    <w:rsid w:val="00E83100"/>
    <w:rPr>
      <w:smallCaps/>
      <w:color w:val="auto"/>
      <w:u w:val="single" w:color="7F7F7F" w:themeColor="text1" w:themeTint="80"/>
    </w:rPr>
  </w:style>
  <w:style w:type="character" w:styleId="IntenseReference">
    <w:name w:val="Intense Reference"/>
    <w:basedOn w:val="DefaultParagraphFont"/>
    <w:uiPriority w:val="32"/>
    <w:qFormat/>
    <w:rsid w:val="00E83100"/>
    <w:rPr>
      <w:b/>
      <w:bCs/>
      <w:smallCaps/>
      <w:color w:val="auto"/>
      <w:u w:val="single"/>
    </w:rPr>
  </w:style>
  <w:style w:type="character" w:styleId="BookTitle">
    <w:name w:val="Book Title"/>
    <w:basedOn w:val="DefaultParagraphFont"/>
    <w:uiPriority w:val="33"/>
    <w:qFormat/>
    <w:rsid w:val="00E83100"/>
    <w:rPr>
      <w:b/>
      <w:bCs/>
      <w:smallCaps/>
      <w:color w:val="auto"/>
    </w:rPr>
  </w:style>
  <w:style w:type="paragraph" w:styleId="TOCHeading">
    <w:name w:val="TOC Heading"/>
    <w:basedOn w:val="Heading1"/>
    <w:next w:val="Normal"/>
    <w:uiPriority w:val="39"/>
    <w:semiHidden/>
    <w:unhideWhenUsed/>
    <w:qFormat/>
    <w:rsid w:val="00E83100"/>
    <w:pPr>
      <w:outlineLvl w:val="9"/>
    </w:pPr>
  </w:style>
  <w:style w:type="paragraph" w:styleId="ListParagraph">
    <w:name w:val="List Paragraph"/>
    <w:basedOn w:val="Normal"/>
    <w:uiPriority w:val="34"/>
    <w:qFormat/>
    <w:rsid w:val="00E83100"/>
    <w:pPr>
      <w:ind w:left="720"/>
      <w:contextualSpacing/>
    </w:pPr>
  </w:style>
  <w:style w:type="paragraph" w:styleId="BalloonText">
    <w:name w:val="Balloon Text"/>
    <w:basedOn w:val="Normal"/>
    <w:link w:val="BalloonTextChar"/>
    <w:uiPriority w:val="99"/>
    <w:semiHidden/>
    <w:unhideWhenUsed/>
    <w:rsid w:val="00E3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8C"/>
    <w:rPr>
      <w:rFonts w:ascii="Tahoma" w:hAnsi="Tahoma" w:cs="Tahoma"/>
      <w:sz w:val="16"/>
      <w:szCs w:val="16"/>
    </w:rPr>
  </w:style>
  <w:style w:type="character" w:styleId="Hyperlink">
    <w:name w:val="Hyperlink"/>
    <w:basedOn w:val="DefaultParagraphFont"/>
    <w:uiPriority w:val="99"/>
    <w:semiHidden/>
    <w:unhideWhenUsed/>
    <w:rsid w:val="005D2A7F"/>
    <w:rPr>
      <w:color w:val="0000FF"/>
      <w:u w:val="single"/>
    </w:rPr>
  </w:style>
  <w:style w:type="character" w:styleId="CommentReference">
    <w:name w:val="annotation reference"/>
    <w:basedOn w:val="DefaultParagraphFont"/>
    <w:uiPriority w:val="99"/>
    <w:semiHidden/>
    <w:unhideWhenUsed/>
    <w:rsid w:val="0063336E"/>
    <w:rPr>
      <w:sz w:val="16"/>
      <w:szCs w:val="16"/>
    </w:rPr>
  </w:style>
  <w:style w:type="paragraph" w:styleId="CommentText">
    <w:name w:val="annotation text"/>
    <w:basedOn w:val="Normal"/>
    <w:link w:val="CommentTextChar"/>
    <w:uiPriority w:val="99"/>
    <w:semiHidden/>
    <w:unhideWhenUsed/>
    <w:rsid w:val="0063336E"/>
    <w:pPr>
      <w:spacing w:line="240" w:lineRule="auto"/>
    </w:pPr>
    <w:rPr>
      <w:sz w:val="20"/>
      <w:szCs w:val="20"/>
    </w:rPr>
  </w:style>
  <w:style w:type="character" w:customStyle="1" w:styleId="CommentTextChar">
    <w:name w:val="Comment Text Char"/>
    <w:basedOn w:val="DefaultParagraphFont"/>
    <w:link w:val="CommentText"/>
    <w:uiPriority w:val="99"/>
    <w:semiHidden/>
    <w:rsid w:val="0063336E"/>
    <w:rPr>
      <w:sz w:val="20"/>
      <w:szCs w:val="20"/>
    </w:rPr>
  </w:style>
  <w:style w:type="paragraph" w:styleId="CommentSubject">
    <w:name w:val="annotation subject"/>
    <w:basedOn w:val="CommentText"/>
    <w:next w:val="CommentText"/>
    <w:link w:val="CommentSubjectChar"/>
    <w:uiPriority w:val="99"/>
    <w:semiHidden/>
    <w:unhideWhenUsed/>
    <w:rsid w:val="0063336E"/>
    <w:rPr>
      <w:b/>
      <w:bCs/>
    </w:rPr>
  </w:style>
  <w:style w:type="character" w:customStyle="1" w:styleId="CommentSubjectChar">
    <w:name w:val="Comment Subject Char"/>
    <w:basedOn w:val="CommentTextChar"/>
    <w:link w:val="CommentSubject"/>
    <w:uiPriority w:val="99"/>
    <w:semiHidden/>
    <w:rsid w:val="00633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6410">
      <w:bodyDiv w:val="1"/>
      <w:marLeft w:val="0"/>
      <w:marRight w:val="0"/>
      <w:marTop w:val="0"/>
      <w:marBottom w:val="0"/>
      <w:divBdr>
        <w:top w:val="none" w:sz="0" w:space="0" w:color="auto"/>
        <w:left w:val="none" w:sz="0" w:space="0" w:color="auto"/>
        <w:bottom w:val="none" w:sz="0" w:space="0" w:color="auto"/>
        <w:right w:val="none" w:sz="0" w:space="0" w:color="auto"/>
      </w:divBdr>
    </w:div>
    <w:div w:id="891890919">
      <w:bodyDiv w:val="1"/>
      <w:marLeft w:val="0"/>
      <w:marRight w:val="0"/>
      <w:marTop w:val="0"/>
      <w:marBottom w:val="0"/>
      <w:divBdr>
        <w:top w:val="none" w:sz="0" w:space="0" w:color="auto"/>
        <w:left w:val="none" w:sz="0" w:space="0" w:color="auto"/>
        <w:bottom w:val="none" w:sz="0" w:space="0" w:color="auto"/>
        <w:right w:val="none" w:sz="0" w:space="0" w:color="auto"/>
      </w:divBdr>
    </w:div>
    <w:div w:id="1539470561">
      <w:bodyDiv w:val="1"/>
      <w:marLeft w:val="0"/>
      <w:marRight w:val="0"/>
      <w:marTop w:val="0"/>
      <w:marBottom w:val="0"/>
      <w:divBdr>
        <w:top w:val="none" w:sz="0" w:space="0" w:color="auto"/>
        <w:left w:val="none" w:sz="0" w:space="0" w:color="auto"/>
        <w:bottom w:val="none" w:sz="0" w:space="0" w:color="auto"/>
        <w:right w:val="none" w:sz="0" w:space="0" w:color="auto"/>
      </w:divBdr>
    </w:div>
    <w:div w:id="1790473753">
      <w:bodyDiv w:val="1"/>
      <w:marLeft w:val="0"/>
      <w:marRight w:val="0"/>
      <w:marTop w:val="0"/>
      <w:marBottom w:val="0"/>
      <w:divBdr>
        <w:top w:val="none" w:sz="0" w:space="0" w:color="auto"/>
        <w:left w:val="none" w:sz="0" w:space="0" w:color="auto"/>
        <w:bottom w:val="none" w:sz="0" w:space="0" w:color="auto"/>
        <w:right w:val="none" w:sz="0" w:space="0" w:color="auto"/>
      </w:divBdr>
    </w:div>
    <w:div w:id="19666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c.europa.eu/jrc/en/news/jrc-launches-marine-competence-centre"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0019-BA49-4374-9DFA-C8591C96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2297</Words>
  <Characters>12338</Characters>
  <Application>Microsoft Office Word</Application>
  <DocSecurity>0</DocSecurity>
  <Lines>373</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cp:lastPrinted>2014-11-13T14:50:00Z</cp:lastPrinted>
  <dcterms:created xsi:type="dcterms:W3CDTF">2014-11-23T15:16:00Z</dcterms:created>
  <dcterms:modified xsi:type="dcterms:W3CDTF">2014-11-23T15:24:00Z</dcterms:modified>
</cp:coreProperties>
</file>